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1D033225" w:rsidP="50938D4F" w:rsidRDefault="1D033225" w14:paraId="0BACF1DD" w14:textId="48DB5B81">
      <w:pPr>
        <w:pStyle w:val="Heading1"/>
        <w:spacing w:before="240" w:beforeAutospacing="off" w:after="160" w:afterAutospacing="off"/>
        <w:rPr>
          <w:noProof w:val="0"/>
          <w:sz w:val="32"/>
          <w:szCs w:val="32"/>
          <w:lang w:val="en-US"/>
        </w:rPr>
      </w:pPr>
      <w:r w:rsidRPr="50938D4F" w:rsidR="0CB3850E">
        <w:rPr>
          <w:noProof w:val="0"/>
          <w:sz w:val="32"/>
          <w:szCs w:val="32"/>
          <w:lang w:val="en-US"/>
        </w:rPr>
        <w:t xml:space="preserve">PHMI 2026 Spread </w:t>
      </w:r>
      <w:r w:rsidRPr="50938D4F" w:rsidR="0CB3850E">
        <w:rPr>
          <w:noProof w:val="0"/>
          <w:sz w:val="32"/>
          <w:szCs w:val="32"/>
          <w:lang w:val="en-US"/>
        </w:rPr>
        <w:t xml:space="preserve">Team </w:t>
      </w:r>
      <w:r w:rsidRPr="50938D4F" w:rsidR="0CB3850E">
        <w:rPr>
          <w:noProof w:val="0"/>
          <w:sz w:val="32"/>
          <w:szCs w:val="32"/>
          <w:lang w:val="en-US"/>
        </w:rPr>
        <w:t>Worksheet</w:t>
      </w:r>
      <w:r w:rsidRPr="50938D4F" w:rsidR="0CB3850E">
        <w:rPr>
          <w:noProof w:val="0"/>
          <w:sz w:val="32"/>
          <w:szCs w:val="32"/>
          <w:lang w:val="en-US"/>
        </w:rPr>
        <w:t xml:space="preserve"> </w:t>
      </w:r>
      <w:r w:rsidRPr="50938D4F" w:rsidR="0CB3850E">
        <w:rPr>
          <w:noProof w:val="0"/>
          <w:sz w:val="32"/>
          <w:szCs w:val="32"/>
          <w:lang w:val="en-US"/>
        </w:rPr>
        <w:t xml:space="preserve"> </w:t>
      </w:r>
    </w:p>
    <w:tbl>
      <w:tblPr>
        <w:tblStyle w:val="TableGrid"/>
        <w:tblW w:w="0" w:type="auto"/>
        <w:tblBorders>
          <w:top w:val="none" w:color="000000" w:themeColor="text1" w:themeTint="" w:sz="12"/>
          <w:left w:val="none" w:color="000000" w:themeColor="text1" w:themeTint="" w:sz="12"/>
          <w:bottom w:val="none" w:color="000000" w:themeColor="text1" w:themeTint="" w:sz="12"/>
          <w:right w:val="none" w:color="000000" w:themeColor="text1" w:themeTint="" w:sz="12"/>
          <w:insideH w:val="none" w:color="000000" w:themeColor="text1" w:themeTint="" w:sz="12"/>
          <w:insideV w:val="none" w:color="000000" w:themeColor="text1" w:themeTint="" w:sz="12"/>
        </w:tblBorders>
        <w:tblLook w:val="06A0" w:firstRow="1" w:lastRow="0" w:firstColumn="1" w:lastColumn="0" w:noHBand="1" w:noVBand="1"/>
      </w:tblPr>
      <w:tblGrid>
        <w:gridCol w:w="10800"/>
      </w:tblGrid>
      <w:tr w:rsidR="724032F8" w:rsidTr="50938D4F" w14:paraId="636964A8">
        <w:trPr>
          <w:trHeight w:val="5145"/>
        </w:trPr>
        <w:tc>
          <w:tcPr>
            <w:tcW w:w="10800" w:type="dxa"/>
            <w:tcBorders>
              <w:top w:val="none" w:color="A6A6A6" w:themeColor="background1" w:themeTint="" w:themeShade="A6" w:sz="12"/>
              <w:left w:val="none" w:color="A6A6A6" w:themeColor="background1" w:themeTint="" w:themeShade="A6" w:sz="12"/>
              <w:bottom w:val="none" w:color="A6A6A6" w:themeColor="background1" w:themeTint="" w:themeShade="A6" w:sz="12"/>
              <w:right w:val="none" w:color="A6A6A6" w:themeColor="background1" w:themeTint="" w:themeShade="A6" w:sz="12"/>
            </w:tcBorders>
            <w:tcMar/>
          </w:tcPr>
          <w:p w:rsidR="4322AADD" w:rsidP="50938D4F" w:rsidRDefault="4322AADD" w14:paraId="541F3BE5" w14:textId="27C8774E">
            <w:pPr>
              <w:pStyle w:val="Heading3"/>
              <w:keepNext w:val="0"/>
              <w:spacing w:before="160" w:beforeAutospacing="off" w:after="0" w:afterAutospacing="off" w:line="240" w:lineRule="auto"/>
              <w:ind w:left="0"/>
              <w:rPr>
                <w:color w:val="2C8096" w:themeColor="text2" w:themeTint="FF" w:themeShade="FF"/>
              </w:rPr>
            </w:pPr>
            <w:r w:rsidRPr="50938D4F" w:rsidR="20E19374">
              <w:rPr>
                <w:color w:val="2C8096" w:themeColor="text2" w:themeTint="FF" w:themeShade="FF"/>
              </w:rPr>
              <w:t>Conditions for Spread</w:t>
            </w:r>
          </w:p>
          <w:p w:rsidR="4322AADD" w:rsidP="50938D4F" w:rsidRDefault="4322AADD" w14:paraId="2DA613E9" w14:textId="7EB0E75F">
            <w:pPr>
              <w:pStyle w:val="ListParagraph"/>
              <w:keepNext w:val="0"/>
              <w:numPr>
                <w:ilvl w:val="0"/>
                <w:numId w:val="9"/>
              </w:numPr>
              <w:spacing w:before="80" w:beforeAutospacing="off" w:after="0" w:afterAutospacing="off" w:line="240" w:lineRule="auto"/>
              <w:ind w:left="540"/>
              <w:contextualSpacing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50938D4F" w:rsidR="20E19374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Strategy has been tested and aligned with 2026 clinical </w:t>
            </w:r>
            <w:r w:rsidRPr="50938D4F" w:rsidR="20E19374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goal</w:t>
            </w:r>
            <w:r w:rsidRPr="50938D4F" w:rsidR="1E6F6908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:</w:t>
            </w:r>
            <w:r>
              <w:br/>
            </w:r>
            <w:r w:rsidRPr="50938D4F" w:rsidR="3AB5DC3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The s</w:t>
            </w:r>
            <w:r w:rsidRPr="50938D4F" w:rsidR="20E19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trategy is evidence-based and</w:t>
            </w:r>
            <w:r w:rsidRPr="50938D4F" w:rsidR="20E19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derived from a credible source (which include</w:t>
            </w:r>
            <w:r w:rsidRPr="50938D4F" w:rsidR="3A79EFE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s</w:t>
            </w:r>
            <w:r w:rsidRPr="50938D4F" w:rsidR="20E19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50938D4F" w:rsidR="22A9B2A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PHMI </w:t>
            </w:r>
            <w:r w:rsidRPr="50938D4F" w:rsidR="031FC1D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re</w:t>
            </w:r>
            <w:r w:rsidRPr="50938D4F" w:rsidR="22A9B2A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sources</w:t>
            </w:r>
            <w:r w:rsidRPr="50938D4F" w:rsidR="1FEAB7F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)</w:t>
            </w:r>
            <w:r w:rsidRPr="50938D4F" w:rsidR="07039AF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,</w:t>
            </w:r>
            <w:r w:rsidRPr="50938D4F" w:rsidR="24F33B0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and/or</w:t>
            </w:r>
            <w:r w:rsidRPr="50938D4F" w:rsidR="20E19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the original site was able to </w:t>
            </w:r>
            <w:r w:rsidRPr="50938D4F" w:rsidR="20E19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demonstrate</w:t>
            </w:r>
            <w:r w:rsidRPr="50938D4F" w:rsidR="20E19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effectiveness</w:t>
            </w:r>
            <w:r w:rsidRPr="50938D4F" w:rsidR="53C6415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through tracking and </w:t>
            </w:r>
            <w:r w:rsidRPr="50938D4F" w:rsidR="53C6415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monitoring</w:t>
            </w:r>
            <w:r w:rsidRPr="50938D4F" w:rsidR="53C6415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over at least 3 months</w:t>
            </w:r>
            <w:r w:rsidRPr="50938D4F" w:rsidR="4D92A35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.</w:t>
            </w:r>
            <w:r w:rsidRPr="50938D4F" w:rsidR="61B2EFC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50938D4F" w:rsidR="4F2E9D6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T</w:t>
            </w:r>
            <w:r w:rsidRPr="50938D4F" w:rsidR="3B4A27A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here is confidence that this strategy</w:t>
            </w:r>
            <w:r w:rsidRPr="50938D4F" w:rsidR="78961B0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supports </w:t>
            </w:r>
            <w:r w:rsidRPr="50938D4F" w:rsidR="3B4A27A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reaching the 2026</w:t>
            </w:r>
            <w:r w:rsidRPr="50938D4F" w:rsidR="20E19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clinical goal</w:t>
            </w:r>
            <w:r w:rsidRPr="50938D4F" w:rsidR="20E19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.</w:t>
            </w:r>
          </w:p>
          <w:p w:rsidR="4322AADD" w:rsidP="50938D4F" w:rsidRDefault="4322AADD" w14:paraId="36A2665C" w14:textId="6DBC167C">
            <w:pPr>
              <w:pStyle w:val="ListParagraph"/>
              <w:keepNext w:val="0"/>
              <w:numPr>
                <w:ilvl w:val="0"/>
                <w:numId w:val="9"/>
              </w:numPr>
              <w:spacing w:before="80" w:beforeAutospacing="off" w:after="0" w:afterAutospacing="off" w:line="240" w:lineRule="auto"/>
              <w:ind w:left="540"/>
              <w:contextualSpacing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50938D4F" w:rsidR="20E1937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Strategy is adaptable in a new context</w:t>
            </w:r>
            <w:r w:rsidRPr="50938D4F" w:rsidR="7F091EB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:</w:t>
            </w:r>
            <w:r>
              <w:br/>
            </w:r>
            <w:r w:rsidRPr="50938D4F" w:rsidR="0525EBA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The s</w:t>
            </w:r>
            <w:r w:rsidRPr="50938D4F" w:rsidR="20E19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trategy is </w:t>
            </w:r>
            <w:bookmarkStart w:name="_Int_bc980fXg" w:id="180243183"/>
            <w:r w:rsidRPr="50938D4F" w:rsidR="20E19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relatively easy</w:t>
            </w:r>
            <w:bookmarkEnd w:id="180243183"/>
            <w:r w:rsidRPr="50938D4F" w:rsidR="20E19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to adapt in other settings</w:t>
            </w:r>
            <w:r w:rsidRPr="50938D4F" w:rsidR="09B74C2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and</w:t>
            </w:r>
            <w:r w:rsidRPr="50938D4F" w:rsidR="20E19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has relative </w:t>
            </w:r>
            <w:r w:rsidRPr="50938D4F" w:rsidR="0D540FA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advantages</w:t>
            </w:r>
            <w:r w:rsidRPr="50938D4F" w:rsidR="20E19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compared to the </w:t>
            </w:r>
            <w:r w:rsidRPr="50938D4F" w:rsidR="025D707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“</w:t>
            </w:r>
            <w:r w:rsidRPr="50938D4F" w:rsidR="20E19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old</w:t>
            </w:r>
            <w:r w:rsidRPr="50938D4F" w:rsidR="7009C73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”</w:t>
            </w:r>
            <w:r w:rsidRPr="50938D4F" w:rsidR="20E19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way</w:t>
            </w:r>
            <w:r w:rsidRPr="50938D4F" w:rsidR="5255E87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.</w:t>
            </w:r>
            <w:r w:rsidRPr="50938D4F" w:rsidR="7CA605F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50938D4F" w:rsidR="5255E87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T</w:t>
            </w:r>
            <w:r w:rsidRPr="50938D4F" w:rsidR="20E19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here is a designated team </w:t>
            </w:r>
            <w:r w:rsidRPr="50938D4F" w:rsidR="2ACBEF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(including</w:t>
            </w:r>
            <w:r w:rsidRPr="50938D4F" w:rsidR="76E8EE0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50938D4F" w:rsidR="76E8EE0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one or more </w:t>
            </w:r>
            <w:r w:rsidRPr="50938D4F" w:rsidR="3AFFE76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individuals </w:t>
            </w:r>
            <w:r w:rsidRPr="50938D4F" w:rsidR="76E8EE0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who </w:t>
            </w:r>
            <w:r w:rsidRPr="50938D4F" w:rsidR="3E90CB9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have</w:t>
            </w:r>
            <w:r w:rsidRPr="50938D4F" w:rsidR="76E8EE0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50938D4F" w:rsidR="20E19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implemented th</w:t>
            </w:r>
            <w:r w:rsidRPr="50938D4F" w:rsidR="6934098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e</w:t>
            </w:r>
            <w:r w:rsidRPr="50938D4F" w:rsidR="20E19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strategy) to support </w:t>
            </w:r>
            <w:r w:rsidRPr="50938D4F" w:rsidR="20E19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spread</w:t>
            </w:r>
            <w:r w:rsidRPr="50938D4F" w:rsidR="2417A4F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ing</w:t>
            </w:r>
            <w:r w:rsidRPr="50938D4F" w:rsidR="766D3E5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50938D4F" w:rsidR="4C37B44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to a new setting</w:t>
            </w:r>
            <w:r w:rsidRPr="50938D4F" w:rsidR="6D42316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.</w:t>
            </w:r>
            <w:r w:rsidRPr="50938D4F" w:rsidR="1147818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50938D4F" w:rsidR="60BEF60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The t</w:t>
            </w:r>
            <w:r w:rsidRPr="50938D4F" w:rsidR="7353CAA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echnology is portable and can be easily adapted in new context/location. </w:t>
            </w:r>
          </w:p>
          <w:p w:rsidR="4322AADD" w:rsidP="50938D4F" w:rsidRDefault="4322AADD" w14:paraId="4632F2C3" w14:textId="634D5398">
            <w:pPr>
              <w:pStyle w:val="ListParagraph"/>
              <w:keepNext w:val="0"/>
              <w:numPr>
                <w:ilvl w:val="0"/>
                <w:numId w:val="9"/>
              </w:numPr>
              <w:spacing w:before="80" w:beforeAutospacing="off" w:after="0" w:afterAutospacing="off" w:line="240" w:lineRule="auto"/>
              <w:ind w:left="540"/>
              <w:contextualSpacing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50938D4F" w:rsidR="20E1937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Strategy has clinical/operational structure in place: </w:t>
            </w:r>
            <w:r>
              <w:br/>
            </w:r>
            <w:r w:rsidRPr="50938D4F" w:rsidR="2B84D8B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The s</w:t>
            </w:r>
            <w:r w:rsidRPr="50938D4F" w:rsidR="20E19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trategy is documented (</w:t>
            </w:r>
            <w:r w:rsidRPr="50938D4F" w:rsidR="20E19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protocols, workflows, policies)</w:t>
            </w:r>
            <w:r w:rsidRPr="50938D4F" w:rsidR="7E31636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.</w:t>
            </w:r>
            <w:r w:rsidRPr="50938D4F" w:rsidR="20E19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50938D4F" w:rsidR="2B5D016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It</w:t>
            </w:r>
            <w:r w:rsidRPr="50938D4F" w:rsidR="20E19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50938D4F" w:rsidR="20E19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has been </w:t>
            </w:r>
            <w:r w:rsidRPr="50938D4F" w:rsidR="07E7EEE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designed so that it</w:t>
            </w:r>
            <w:r w:rsidRPr="50938D4F" w:rsidR="20E19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is easy to do the right thing</w:t>
            </w:r>
            <w:r w:rsidRPr="50938D4F" w:rsidR="0BCC378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, such as EMR </w:t>
            </w:r>
            <w:r w:rsidRPr="50938D4F" w:rsidR="20E19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smart phrases</w:t>
            </w:r>
            <w:r w:rsidRPr="50938D4F" w:rsidR="65B8BE0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and</w:t>
            </w:r>
            <w:r w:rsidRPr="50938D4F" w:rsidR="20E19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defaults</w:t>
            </w:r>
            <w:r w:rsidRPr="50938D4F" w:rsidR="25007AF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. It</w:t>
            </w:r>
            <w:r w:rsidRPr="50938D4F" w:rsidR="7DAAE5C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can be tracked for progress with a designated technology platform. </w:t>
            </w:r>
          </w:p>
          <w:p w:rsidR="4322AADD" w:rsidP="50938D4F" w:rsidRDefault="4322AADD" w14:paraId="3A9AEA8B" w14:textId="1853BB4D">
            <w:pPr>
              <w:pStyle w:val="ListParagraph"/>
              <w:keepNext w:val="0"/>
              <w:numPr>
                <w:ilvl w:val="0"/>
                <w:numId w:val="9"/>
              </w:numPr>
              <w:spacing w:before="80" w:beforeAutospacing="off" w:after="0" w:afterAutospacing="off" w:line="240" w:lineRule="auto"/>
              <w:ind w:left="540"/>
              <w:contextualSpacing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50938D4F" w:rsidR="20E1937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Strategy has organizational structures in place: </w:t>
            </w:r>
            <w:r>
              <w:br/>
            </w:r>
            <w:r w:rsidRPr="50938D4F" w:rsidR="20E19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There are organizational structures to support spread</w:t>
            </w:r>
            <w:r w:rsidRPr="50938D4F" w:rsidR="144275A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ing this strategy</w:t>
            </w:r>
            <w:r w:rsidRPr="50938D4F" w:rsidR="2A05BCE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,</w:t>
            </w:r>
            <w:r w:rsidRPr="50938D4F" w:rsidR="20E19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including </w:t>
            </w:r>
            <w:r w:rsidRPr="50938D4F" w:rsidR="7A0A13D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a </w:t>
            </w:r>
            <w:r w:rsidRPr="50938D4F" w:rsidR="6FA7491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leader </w:t>
            </w:r>
            <w:r w:rsidRPr="50938D4F" w:rsidR="6B05809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who has been </w:t>
            </w:r>
            <w:r w:rsidRPr="50938D4F" w:rsidR="6FA7491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designated</w:t>
            </w:r>
            <w:r w:rsidRPr="50938D4F" w:rsidR="6FA7491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as champion</w:t>
            </w:r>
            <w:r w:rsidRPr="50938D4F" w:rsidR="3F7E343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. I</w:t>
            </w:r>
            <w:r w:rsidRPr="50938D4F" w:rsidR="094B9AD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f </w:t>
            </w:r>
            <w:r w:rsidRPr="50938D4F" w:rsidR="094B9AD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appropriate</w:t>
            </w:r>
            <w:r w:rsidRPr="50938D4F" w:rsidR="094B9AD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, there is a governance structure</w:t>
            </w:r>
            <w:r w:rsidRPr="50938D4F" w:rsidR="7CE702C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, and </w:t>
            </w:r>
            <w:r w:rsidRPr="50938D4F" w:rsidR="6CDC2D0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a </w:t>
            </w:r>
            <w:r w:rsidRPr="50938D4F" w:rsidR="20E19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plan for training and capacity building </w:t>
            </w:r>
            <w:r w:rsidRPr="50938D4F" w:rsidR="7DD530C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at</w:t>
            </w:r>
            <w:r w:rsidRPr="50938D4F" w:rsidR="20E19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the new locations/site</w:t>
            </w:r>
            <w:r w:rsidRPr="50938D4F" w:rsidR="5E67E02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s</w:t>
            </w:r>
            <w:r w:rsidRPr="50938D4F" w:rsidR="2162B14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. </w:t>
            </w:r>
            <w:r w:rsidRPr="50938D4F" w:rsidR="2162B14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N</w:t>
            </w:r>
            <w:r w:rsidRPr="50938D4F" w:rsidR="54A095A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ew staff</w:t>
            </w:r>
            <w:r w:rsidRPr="50938D4F" w:rsidR="54A095A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50938D4F" w:rsidR="20E19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training is updated to include th</w:t>
            </w:r>
            <w:r w:rsidRPr="50938D4F" w:rsidR="601405B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is</w:t>
            </w:r>
            <w:r w:rsidRPr="50938D4F" w:rsidR="20E19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strategy if applicable</w:t>
            </w:r>
            <w:r w:rsidRPr="50938D4F" w:rsidR="20E19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.  </w:t>
            </w:r>
          </w:p>
          <w:p w:rsidR="4322AADD" w:rsidP="50938D4F" w:rsidRDefault="4322AADD" w14:paraId="32A0BCCA" w14:textId="20A827C9">
            <w:pPr>
              <w:pStyle w:val="ListParagraph"/>
              <w:keepNext w:val="0"/>
              <w:numPr>
                <w:ilvl w:val="0"/>
                <w:numId w:val="9"/>
              </w:numPr>
              <w:spacing w:before="80" w:beforeAutospacing="off" w:after="0" w:afterAutospacing="off" w:line="240" w:lineRule="auto"/>
              <w:ind w:left="540"/>
              <w:contextualSpacing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50938D4F" w:rsidR="20E1937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Strategy shows promise of financial sustainability: </w:t>
            </w:r>
            <w:r>
              <w:br/>
            </w:r>
            <w:r w:rsidRPr="50938D4F" w:rsidR="347CBAE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The s</w:t>
            </w:r>
            <w:r w:rsidRPr="50938D4F" w:rsidR="20E19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trategy is </w:t>
            </w:r>
            <w:r w:rsidRPr="50938D4F" w:rsidR="771E233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considered in the context of fin</w:t>
            </w:r>
            <w:r w:rsidRPr="50938D4F" w:rsidR="06DA00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ancial sustainability</w:t>
            </w:r>
            <w:r w:rsidRPr="50938D4F" w:rsidR="671C9D0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, </w:t>
            </w:r>
            <w:r w:rsidRPr="50938D4F" w:rsidR="4331210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e.g., it </w:t>
            </w:r>
            <w:r w:rsidRPr="50938D4F" w:rsidR="20E19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create</w:t>
            </w:r>
            <w:r w:rsidRPr="50938D4F" w:rsidR="1CBD8D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s operational</w:t>
            </w:r>
            <w:r w:rsidRPr="50938D4F" w:rsidR="0827E0F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50938D4F" w:rsidR="20E19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efficiency</w:t>
            </w:r>
            <w:r w:rsidRPr="50938D4F" w:rsidR="1F80AE9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, </w:t>
            </w:r>
            <w:r w:rsidRPr="50938D4F" w:rsidR="4B0689C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leads to maximizing billing/</w:t>
            </w:r>
            <w:r w:rsidRPr="50938D4F" w:rsidR="1F80AE9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revenue,</w:t>
            </w:r>
            <w:r w:rsidRPr="50938D4F" w:rsidR="20E19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50938D4F" w:rsidR="20E19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or </w:t>
            </w:r>
            <w:r w:rsidRPr="50938D4F" w:rsidR="4AAD2EF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has </w:t>
            </w:r>
            <w:r w:rsidRPr="50938D4F" w:rsidR="20E19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potential cost savings</w:t>
            </w:r>
            <w:r w:rsidRPr="50938D4F" w:rsidR="20E19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. </w:t>
            </w:r>
            <w:r w:rsidRPr="50938D4F" w:rsidR="20E19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The team </w:t>
            </w:r>
            <w:r w:rsidRPr="50938D4F" w:rsidR="4F627B7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is considering </w:t>
            </w:r>
            <w:r w:rsidRPr="50938D4F" w:rsidR="2319C07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tracking </w:t>
            </w:r>
            <w:r w:rsidRPr="50938D4F" w:rsidR="20E19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a financial indicator for this strateg</w:t>
            </w:r>
            <w:r w:rsidRPr="50938D4F" w:rsidR="3304355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y</w:t>
            </w:r>
            <w:r w:rsidRPr="50938D4F" w:rsidR="3304355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.  </w:t>
            </w:r>
          </w:p>
        </w:tc>
      </w:tr>
    </w:tbl>
    <w:p w:rsidR="1D033225" w:rsidP="50938D4F" w:rsidRDefault="1D033225" w14:paraId="4D7B14F2" w14:textId="1AF48817">
      <w:pPr>
        <w:pStyle w:val="Normal"/>
        <w:suppressLineNumbers w:val="0"/>
        <w:bidi w:val="0"/>
        <w:spacing w:before="240" w:beforeAutospacing="off" w:after="120" w:afterAutospacing="off" w:line="280" w:lineRule="atLeast"/>
        <w:ind w:left="0" w:right="0"/>
        <w:jc w:val="left"/>
        <w:rPr>
          <w:b w:val="1"/>
          <w:bCs w:val="1"/>
          <w:color w:val="2C8096" w:themeColor="text2" w:themeTint="FF" w:themeShade="FF"/>
          <w:sz w:val="24"/>
          <w:szCs w:val="24"/>
        </w:rPr>
      </w:pPr>
      <w:r w:rsidRPr="50938D4F" w:rsidR="56B74439">
        <w:rPr>
          <w:b w:val="1"/>
          <w:bCs w:val="1"/>
          <w:color w:val="2C8096" w:themeColor="text2" w:themeTint="FF" w:themeShade="FF"/>
          <w:sz w:val="24"/>
          <w:szCs w:val="24"/>
        </w:rPr>
        <w:t>Our 2026 Clinical SMARTIE Goal</w:t>
      </w:r>
      <w:r w:rsidRPr="50938D4F" w:rsidR="224ABBCC">
        <w:rPr>
          <w:b w:val="1"/>
          <w:bCs w:val="1"/>
          <w:color w:val="2C8096" w:themeColor="text2" w:themeTint="FF" w:themeShade="FF"/>
          <w:sz w:val="24"/>
          <w:szCs w:val="24"/>
        </w:rPr>
        <w:t>:</w:t>
      </w:r>
    </w:p>
    <w:tbl>
      <w:tblPr>
        <w:tblStyle w:val="TableGrid"/>
        <w:bidiVisual w:val="0"/>
        <w:tblW w:w="0" w:type="auto"/>
        <w:tblLook w:val="06A0" w:firstRow="1" w:lastRow="0" w:firstColumn="1" w:lastColumn="0" w:noHBand="1" w:noVBand="1"/>
      </w:tblPr>
      <w:tblGrid>
        <w:gridCol w:w="10800"/>
      </w:tblGrid>
      <w:tr w:rsidR="724032F8" w:rsidTr="50938D4F" w14:paraId="61036741">
        <w:trPr>
          <w:trHeight w:val="1725"/>
        </w:trPr>
        <w:tc>
          <w:tcPr>
            <w:tcW w:w="10800" w:type="dxa"/>
            <w:tcMar/>
          </w:tcPr>
          <w:p w:rsidR="724032F8" w:rsidP="50938D4F" w:rsidRDefault="724032F8" w14:paraId="5F4BAC53" w14:textId="4197C6A1">
            <w:pPr>
              <w:pStyle w:val="Normal"/>
              <w:bidi w:val="0"/>
              <w:spacing w:line="276" w:lineRule="auto"/>
              <w:rPr>
                <w:b w:val="1"/>
                <w:bCs w:val="1"/>
                <w:sz w:val="24"/>
                <w:szCs w:val="24"/>
              </w:rPr>
            </w:pPr>
          </w:p>
        </w:tc>
      </w:tr>
    </w:tbl>
    <w:p w:rsidR="1D033225" w:rsidP="50938D4F" w:rsidRDefault="1D033225" w14:paraId="64F7BDC3" w14:textId="63012A2C">
      <w:pPr>
        <w:pStyle w:val="Heading4"/>
        <w:spacing w:before="240" w:beforeAutospacing="off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commentRangeStart w:id="911144778"/>
      <w:r w:rsidR="1473F9EF">
        <w:rPr/>
        <w:t>S</w:t>
      </w:r>
      <w:r w:rsidR="203CCACF">
        <w:rPr/>
        <w:t>tep 1</w:t>
      </w:r>
      <w:commentRangeEnd w:id="911144778"/>
      <w:r>
        <w:rPr>
          <w:rStyle w:val="CommentReference"/>
        </w:rPr>
        <w:commentReference w:id="911144778"/>
      </w:r>
      <w:r w:rsidR="203CCACF">
        <w:rPr/>
        <w:t>: Define</w:t>
      </w:r>
      <w:r w:rsidR="203CCACF">
        <w:rPr/>
        <w:t xml:space="preserve"> what spread means for </w:t>
      </w:r>
      <w:r w:rsidR="0509CD2E">
        <w:rPr/>
        <w:t>y</w:t>
      </w:r>
      <w:r w:rsidR="203CCACF">
        <w:rPr/>
        <w:t xml:space="preserve">our health </w:t>
      </w:r>
      <w:r w:rsidR="203CCACF">
        <w:rPr/>
        <w:t>center</w:t>
      </w:r>
      <w:r w:rsidR="4DE094F2">
        <w:rPr/>
        <w:t>.</w:t>
      </w:r>
    </w:p>
    <w:p w:rsidR="1D033225" w:rsidP="724032F8" w:rsidRDefault="1D033225" w14:paraId="7B23651E" w14:textId="515C845D">
      <w:pPr>
        <w:pStyle w:val="Normal"/>
        <w:ind w:left="0"/>
      </w:pPr>
      <w:r w:rsidR="3B67BE48">
        <w:drawing>
          <wp:inline wp14:editId="4BB8AF33" wp14:anchorId="05F7D058">
            <wp:extent cx="6858000" cy="2495550"/>
            <wp:effectExtent l="0" t="0" r="0" b="0"/>
            <wp:docPr id="186764886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867648865" name="Picture 1867648865"/>
                    <pic:cNvPicPr/>
                  </pic:nvPicPr>
                  <pic:blipFill>
                    <a:blip xmlns:r="http://schemas.openxmlformats.org/officeDocument/2006/relationships" r:embed="rId39130106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D033225" w:rsidP="50938D4F" w:rsidRDefault="1D033225" w14:paraId="541EC254" w14:textId="6757A5CD">
      <w:pPr>
        <w:pStyle w:val="Heading4"/>
        <w:rPr>
          <w:b w:val="1"/>
          <w:bCs w:val="1"/>
        </w:rPr>
      </w:pPr>
      <w:r w:rsidR="4F641514">
        <w:rPr/>
        <w:t xml:space="preserve">Step 2: </w:t>
      </w:r>
      <w:r w:rsidR="4F641514">
        <w:rPr/>
        <w:t xml:space="preserve">Create </w:t>
      </w:r>
      <w:r w:rsidR="4F641514">
        <w:rPr/>
        <w:t>a short list</w:t>
      </w:r>
      <w:r w:rsidR="4F641514">
        <w:rPr/>
        <w:t xml:space="preserve"> of PHM strateg</w:t>
      </w:r>
      <w:r w:rsidR="5D523524">
        <w:rPr/>
        <w:t>ies</w:t>
      </w:r>
      <w:r w:rsidR="4F641514">
        <w:rPr/>
        <w:t xml:space="preserve"> to spread</w:t>
      </w:r>
      <w:r w:rsidR="5A877D3E">
        <w:rPr/>
        <w:t>.</w:t>
      </w:r>
    </w:p>
    <w:p w:rsidR="1D033225" w:rsidP="50938D4F" w:rsidRDefault="1D033225" w14:paraId="229CE676" w14:textId="6D94EAFD">
      <w:pPr>
        <w:pStyle w:val="Normal"/>
        <w:spacing w:before="120" w:beforeAutospacing="off" w:after="240" w:afterAutospacing="off"/>
        <w:ind/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0938D4F" w:rsidR="497A49E9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When </w:t>
      </w:r>
      <w:r w:rsidRPr="50938D4F" w:rsidR="497A49E9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identifying</w:t>
      </w:r>
      <w:r w:rsidRPr="50938D4F" w:rsidR="497A49E9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potential strategies, consider your sustainability plan where you outlined strategies for hardwiring and/or a PHM strategy that you consider a best practice.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3510"/>
        <w:gridCol w:w="3495"/>
        <w:gridCol w:w="3795"/>
      </w:tblGrid>
      <w:tr w:rsidR="724032F8" w:rsidTr="50938D4F" w14:paraId="3FBBEBE4">
        <w:trPr>
          <w:trHeight w:val="1545"/>
        </w:trPr>
        <w:tc>
          <w:tcPr>
            <w:tcW w:w="3510" w:type="dxa"/>
            <w:tcMar/>
          </w:tcPr>
          <w:p w:rsidR="5EE44A5E" w:rsidP="50938D4F" w:rsidRDefault="5EE44A5E" w14:paraId="4302A107" w14:textId="0B194082">
            <w:pPr>
              <w:pStyle w:val="Normal"/>
              <w:spacing w:before="0" w:beforeAutospacing="off"/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50938D4F" w:rsidR="0FB03F95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Option 1</w:t>
            </w:r>
            <w:r w:rsidRPr="50938D4F" w:rsidR="4FB51C57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:</w:t>
            </w:r>
          </w:p>
          <w:p w:rsidR="724032F8" w:rsidP="50938D4F" w:rsidRDefault="724032F8" w14:paraId="431E9773" w14:textId="1656EDD7">
            <w:pPr>
              <w:pStyle w:val="Normal"/>
              <w:spacing w:before="0" w:beforeAutospacing="off"/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  <w:p w:rsidR="724032F8" w:rsidP="50938D4F" w:rsidRDefault="724032F8" w14:paraId="45A8ED46" w14:textId="7B9F1053">
            <w:pPr>
              <w:pStyle w:val="Normal"/>
              <w:spacing w:before="0" w:beforeAutospacing="off"/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  <w:p w:rsidR="724032F8" w:rsidP="50938D4F" w:rsidRDefault="724032F8" w14:paraId="6C041895" w14:textId="7AE54A3E">
            <w:pPr>
              <w:pStyle w:val="Normal"/>
              <w:spacing w:before="0" w:beforeAutospacing="off"/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  <w:p w:rsidR="724032F8" w:rsidP="50938D4F" w:rsidRDefault="724032F8" w14:paraId="3857F5DB" w14:textId="377122CD">
            <w:pPr>
              <w:pStyle w:val="Normal"/>
              <w:spacing w:before="0" w:beforeAutospacing="off"/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3495" w:type="dxa"/>
            <w:tcMar/>
          </w:tcPr>
          <w:p w:rsidR="5EE44A5E" w:rsidP="50938D4F" w:rsidRDefault="5EE44A5E" w14:paraId="7EE627DD" w14:textId="226A01AC">
            <w:pPr>
              <w:pStyle w:val="Normal"/>
              <w:spacing w:before="0" w:beforeAutospacing="off"/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50938D4F" w:rsidR="0FB03F95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Option 2</w:t>
            </w:r>
            <w:r w:rsidRPr="50938D4F" w:rsidR="2A2646FC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:</w:t>
            </w:r>
          </w:p>
          <w:p w:rsidR="5EE44A5E" w:rsidP="50938D4F" w:rsidRDefault="5EE44A5E" w14:paraId="72BE5989" w14:textId="7EE0FE7D">
            <w:pPr>
              <w:pStyle w:val="Normal"/>
              <w:spacing w:before="0" w:beforeAutospacing="off"/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  <w:p w:rsidR="5EE44A5E" w:rsidP="50938D4F" w:rsidRDefault="5EE44A5E" w14:paraId="7918184C" w14:textId="5B0136FA">
            <w:pPr>
              <w:pStyle w:val="Normal"/>
              <w:spacing w:before="0" w:beforeAutospacing="off"/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  <w:p w:rsidR="5EE44A5E" w:rsidP="50938D4F" w:rsidRDefault="5EE44A5E" w14:paraId="7BB3B1FE" w14:textId="4ABAE373">
            <w:pPr>
              <w:pStyle w:val="Normal"/>
              <w:spacing w:before="0" w:beforeAutospacing="off"/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  <w:p w:rsidR="5EE44A5E" w:rsidP="50938D4F" w:rsidRDefault="5EE44A5E" w14:paraId="18293C93" w14:textId="32B026F5">
            <w:pPr>
              <w:pStyle w:val="Normal"/>
              <w:spacing w:before="0" w:beforeAutospacing="off"/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3795" w:type="dxa"/>
            <w:tcMar/>
          </w:tcPr>
          <w:p w:rsidR="5EE44A5E" w:rsidP="50938D4F" w:rsidRDefault="5EE44A5E" w14:paraId="46FF08D2" w14:textId="4A5FA2E6">
            <w:pPr>
              <w:pStyle w:val="Normal"/>
              <w:spacing w:before="0" w:beforeAutospacing="off"/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50938D4F" w:rsidR="0FB03F95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Option 3</w:t>
            </w:r>
            <w:r w:rsidRPr="50938D4F" w:rsidR="30A152C4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:</w:t>
            </w:r>
          </w:p>
        </w:tc>
      </w:tr>
    </w:tbl>
    <w:p w:rsidR="1D033225" w:rsidP="50938D4F" w:rsidRDefault="1D033225" w14:paraId="3EC6A2C6" w14:textId="4D0B1457">
      <w:pPr>
        <w:pStyle w:val="Heading4"/>
        <w:rPr>
          <w:b w:val="1"/>
          <w:bCs w:val="1"/>
          <w:noProof w:val="0"/>
          <w:lang w:val="en-US"/>
        </w:rPr>
      </w:pPr>
      <w:r w:rsidR="31157649">
        <w:rPr/>
        <w:t>S</w:t>
      </w:r>
      <w:r w:rsidR="4F32B559">
        <w:rPr/>
        <w:t xml:space="preserve">tep 3: Vet </w:t>
      </w:r>
      <w:r w:rsidR="4F32B559">
        <w:rPr/>
        <w:t>short list</w:t>
      </w:r>
      <w:r w:rsidR="07C05D0E">
        <w:rPr/>
        <w:t xml:space="preserve"> of identified strategies</w:t>
      </w:r>
      <w:r w:rsidR="4F32B559">
        <w:rPr/>
        <w:t xml:space="preserve"> </w:t>
      </w:r>
      <w:r w:rsidR="4F32B559">
        <w:rPr/>
        <w:t xml:space="preserve">against the five conditions </w:t>
      </w:r>
      <w:r w:rsidR="2A91A55C">
        <w:rPr/>
        <w:t>for spread</w:t>
      </w:r>
      <w:r w:rsidR="1129E15E">
        <w:rPr/>
        <w:t>.</w:t>
      </w:r>
    </w:p>
    <w:p w:rsidR="1D033225" w:rsidP="50938D4F" w:rsidRDefault="1D033225" w14:paraId="091EA70F" w14:textId="780EACF1">
      <w:pPr>
        <w:spacing w:before="12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0938D4F" w:rsidR="4F32B559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Refer</w:t>
      </w:r>
      <w:r w:rsidRPr="50938D4F" w:rsidR="032FB609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to</w:t>
      </w:r>
      <w:r w:rsidRPr="50938D4F" w:rsidR="4F32B559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the </w:t>
      </w:r>
      <w:r w:rsidRPr="50938D4F" w:rsidR="6CDD151A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‘</w:t>
      </w:r>
      <w:r w:rsidRPr="50938D4F" w:rsidR="4F32B559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conditions </w:t>
      </w:r>
      <w:r w:rsidRPr="50938D4F" w:rsidR="37F3C2C5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for spread’</w:t>
      </w:r>
      <w:r w:rsidRPr="50938D4F" w:rsidR="4F32B559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50938D4F" w:rsidR="532BB3AB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(</w:t>
      </w:r>
      <w:r w:rsidRPr="50938D4F" w:rsidR="13935A5F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page 1</w:t>
      </w:r>
      <w:r w:rsidRPr="50938D4F" w:rsidR="7B50304A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)</w:t>
      </w:r>
      <w:r w:rsidRPr="50938D4F" w:rsidR="13935A5F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50938D4F" w:rsidR="4F32B559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and vet </w:t>
      </w:r>
      <w:r w:rsidRPr="50938D4F" w:rsidR="3B891298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your </w:t>
      </w:r>
      <w:r w:rsidRPr="50938D4F" w:rsidR="7A52ECF4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potential </w:t>
      </w:r>
      <w:r w:rsidRPr="50938D4F" w:rsidR="146EE7C0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strategies</w:t>
      </w:r>
      <w:r w:rsidRPr="50938D4F" w:rsidR="146EE7C0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50938D4F" w:rsidR="4F32B559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through the five conditions</w:t>
      </w:r>
      <w:r w:rsidRPr="50938D4F" w:rsidR="4F32B559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.</w:t>
      </w:r>
      <w:r w:rsidRPr="50938D4F" w:rsidR="4F32B559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50938D4F" w:rsidR="4F32B55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tbl>
      <w:tblPr>
        <w:tblStyle w:val="TableGrid"/>
        <w:bidiVisual w:val="0"/>
        <w:tblW w:w="10755" w:type="dxa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2115"/>
        <w:gridCol w:w="8640"/>
      </w:tblGrid>
      <w:tr w:rsidR="18278DF9" w:rsidTr="50938D4F" w14:paraId="5AC88C0F">
        <w:trPr>
          <w:trHeight w:val="450"/>
        </w:trPr>
        <w:tc>
          <w:tcPr>
            <w:tcW w:w="2115" w:type="dxa"/>
            <w:shd w:val="clear" w:color="auto" w:fill="2C8096" w:themeFill="text2"/>
            <w:tcMar>
              <w:left w:w="105" w:type="dxa"/>
              <w:right w:w="105" w:type="dxa"/>
            </w:tcMar>
            <w:vAlign w:val="center"/>
          </w:tcPr>
          <w:p w:rsidR="18278DF9" w:rsidP="50938D4F" w:rsidRDefault="18278DF9" w14:paraId="14938A42" w14:textId="504EAC18">
            <w:pPr>
              <w:spacing w:before="0" w:beforeAutospacing="off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FFFFFF" w:themeColor="background1" w:themeTint="FF" w:themeShade="FF"/>
                <w:sz w:val="22"/>
                <w:szCs w:val="22"/>
                <w:lang w:val="en-US"/>
              </w:rPr>
            </w:pPr>
            <w:r w:rsidRPr="50938D4F" w:rsidR="7C50CA1A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FFFFFF" w:themeColor="background1" w:themeTint="FF" w:themeShade="FF"/>
                <w:sz w:val="22"/>
                <w:szCs w:val="22"/>
                <w:lang w:val="en-US"/>
              </w:rPr>
              <w:t>Condition</w:t>
            </w:r>
          </w:p>
        </w:tc>
        <w:tc>
          <w:tcPr>
            <w:tcW w:w="8640" w:type="dxa"/>
            <w:shd w:val="clear" w:color="auto" w:fill="2C8096" w:themeFill="text2"/>
            <w:tcMar>
              <w:left w:w="105" w:type="dxa"/>
              <w:right w:w="105" w:type="dxa"/>
            </w:tcMar>
            <w:vAlign w:val="center"/>
          </w:tcPr>
          <w:p w:rsidR="36C4B2FC" w:rsidP="50938D4F" w:rsidRDefault="36C4B2FC" w14:paraId="0B14189D" w14:textId="44BB35EA">
            <w:pPr>
              <w:pStyle w:val="Normal"/>
              <w:spacing w:before="0" w:beforeAutospacing="off"/>
              <w:jc w:val="left"/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FFFFFF" w:themeColor="background1" w:themeTint="FF" w:themeShade="FF"/>
                <w:sz w:val="22"/>
                <w:szCs w:val="22"/>
                <w:lang w:val="en-US"/>
              </w:rPr>
            </w:pPr>
            <w:r w:rsidRPr="50938D4F" w:rsidR="02CAC3A6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FFFFFF" w:themeColor="background1" w:themeTint="FF" w:themeShade="FF"/>
                <w:sz w:val="22"/>
                <w:szCs w:val="22"/>
                <w:lang w:val="en-US"/>
              </w:rPr>
              <w:t>D</w:t>
            </w:r>
            <w:r w:rsidRPr="50938D4F" w:rsidR="085BDDF6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FFFFFF" w:themeColor="background1" w:themeTint="FF" w:themeShade="FF"/>
                <w:sz w:val="22"/>
                <w:szCs w:val="22"/>
                <w:lang w:val="en-US"/>
              </w:rPr>
              <w:t>oes the strategy meet the conditions</w:t>
            </w:r>
            <w:r w:rsidRPr="50938D4F" w:rsidR="77560BCA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FFFFFF" w:themeColor="background1" w:themeTint="FF" w:themeShade="FF"/>
                <w:sz w:val="22"/>
                <w:szCs w:val="22"/>
                <w:lang w:val="en-US"/>
              </w:rPr>
              <w:t xml:space="preserve"> (yes, no, need more info)</w:t>
            </w:r>
            <w:r w:rsidRPr="50938D4F" w:rsidR="085BDDF6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FFFFFF" w:themeColor="background1" w:themeTint="FF" w:themeShade="FF"/>
                <w:sz w:val="22"/>
                <w:szCs w:val="22"/>
                <w:lang w:val="en-US"/>
              </w:rPr>
              <w:t>?</w:t>
            </w:r>
          </w:p>
        </w:tc>
      </w:tr>
      <w:tr w:rsidR="18278DF9" w:rsidTr="50938D4F" w14:paraId="4F99FECF">
        <w:trPr>
          <w:trHeight w:val="300"/>
        </w:trPr>
        <w:tc>
          <w:tcPr>
            <w:tcW w:w="2115" w:type="dxa"/>
            <w:shd w:val="clear" w:color="auto" w:fill="CEE9F0" w:themeFill="text2" w:themeFillTint="33"/>
            <w:tcMar>
              <w:left w:w="105" w:type="dxa"/>
              <w:right w:w="105" w:type="dxa"/>
            </w:tcMar>
            <w:vAlign w:val="top"/>
          </w:tcPr>
          <w:p w:rsidR="18278DF9" w:rsidP="50938D4F" w:rsidRDefault="18278DF9" w14:paraId="30EC5B62" w14:textId="77B7A6E7">
            <w:pPr>
              <w:spacing w:before="80" w:beforeAutospacing="off" w:after="80" w:afterAutospacing="off" w:line="240" w:lineRule="auto"/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2"/>
                <w:szCs w:val="22"/>
                <w:lang w:val="en-US"/>
              </w:rPr>
            </w:pPr>
            <w:r w:rsidRPr="50938D4F" w:rsidR="7C50CA1A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2"/>
                <w:szCs w:val="22"/>
                <w:lang w:val="en-US"/>
              </w:rPr>
              <w:t>Strategy has been tested and</w:t>
            </w:r>
            <w:r w:rsidRPr="50938D4F" w:rsidR="4D1E0646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r w:rsidRPr="50938D4F" w:rsidR="7C50CA1A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2"/>
                <w:szCs w:val="22"/>
                <w:lang w:val="en-US"/>
              </w:rPr>
              <w:t xml:space="preserve">aligned with 2026 clinical goal </w:t>
            </w:r>
          </w:p>
        </w:tc>
        <w:tc>
          <w:tcPr>
            <w:tcW w:w="8640" w:type="dxa"/>
            <w:tcMar>
              <w:left w:w="105" w:type="dxa"/>
              <w:right w:w="105" w:type="dxa"/>
            </w:tcMar>
            <w:vAlign w:val="top"/>
          </w:tcPr>
          <w:p w:rsidR="2E2C7454" w:rsidP="50938D4F" w:rsidRDefault="2E2C7454" w14:paraId="587180AE" w14:textId="14AC0FB1">
            <w:pPr>
              <w:pStyle w:val="Normal"/>
              <w:bidi w:val="0"/>
              <w:spacing w:before="120" w:beforeAutospacing="off" w:after="120" w:afterAutospacing="off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50938D4F" w:rsidR="424F6F1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Option 1</w:t>
            </w:r>
          </w:p>
          <w:p w:rsidR="2E2C7454" w:rsidP="50938D4F" w:rsidRDefault="2E2C7454" w14:paraId="0AC0A11E" w14:textId="32194706">
            <w:pPr>
              <w:pStyle w:val="Normal"/>
              <w:bidi w:val="0"/>
              <w:spacing w:before="120" w:beforeAutospacing="off" w:after="120" w:afterAutospacing="off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50938D4F" w:rsidR="424F6F1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Option 2 </w:t>
            </w:r>
          </w:p>
          <w:p w:rsidR="2E2C7454" w:rsidP="50938D4F" w:rsidRDefault="2E2C7454" w14:paraId="4D8872AD" w14:textId="173E01F5">
            <w:pPr>
              <w:pStyle w:val="Normal"/>
              <w:bidi w:val="0"/>
              <w:spacing w:before="120" w:beforeAutospacing="off" w:after="120" w:afterAutospacing="off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50938D4F" w:rsidR="424F6F1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Option 3</w:t>
            </w:r>
          </w:p>
        </w:tc>
      </w:tr>
      <w:tr w:rsidR="18278DF9" w:rsidTr="50938D4F" w14:paraId="26C3D25C">
        <w:trPr>
          <w:trHeight w:val="1005"/>
        </w:trPr>
        <w:tc>
          <w:tcPr>
            <w:tcW w:w="2115" w:type="dxa"/>
            <w:shd w:val="clear" w:color="auto" w:fill="CEE9F0" w:themeFill="text2" w:themeFillTint="33"/>
            <w:tcMar>
              <w:left w:w="105" w:type="dxa"/>
              <w:right w:w="105" w:type="dxa"/>
            </w:tcMar>
            <w:vAlign w:val="top"/>
          </w:tcPr>
          <w:p w:rsidR="18278DF9" w:rsidP="50938D4F" w:rsidRDefault="18278DF9" w14:paraId="19F555AC" w14:textId="734BFD49">
            <w:pPr>
              <w:spacing w:before="80" w:beforeAutospacing="off" w:after="80" w:afterAutospacing="off" w:line="240" w:lineRule="auto"/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2"/>
                <w:szCs w:val="22"/>
                <w:lang w:val="en-US"/>
              </w:rPr>
            </w:pPr>
            <w:r w:rsidRPr="50938D4F" w:rsidR="7C50CA1A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2"/>
                <w:szCs w:val="22"/>
                <w:lang w:val="en-US"/>
              </w:rPr>
              <w:t>Strategy is adaptable to new context</w:t>
            </w:r>
            <w:r w:rsidRPr="50938D4F" w:rsidR="37E60B8F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640" w:type="dxa"/>
            <w:tcMar>
              <w:left w:w="105" w:type="dxa"/>
              <w:right w:w="105" w:type="dxa"/>
            </w:tcMar>
            <w:vAlign w:val="top"/>
          </w:tcPr>
          <w:p w:rsidR="022F6068" w:rsidP="50938D4F" w:rsidRDefault="022F6068" w14:paraId="4ABBAFE3" w14:textId="14AC0FB1">
            <w:pPr>
              <w:pStyle w:val="Normal"/>
              <w:bidi w:val="0"/>
              <w:spacing w:before="120" w:beforeAutospacing="off" w:after="120" w:afterAutospacing="off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50938D4F" w:rsidR="40C09E1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Option 1</w:t>
            </w:r>
          </w:p>
          <w:p w:rsidR="022F6068" w:rsidP="50938D4F" w:rsidRDefault="022F6068" w14:paraId="7AABD913" w14:textId="32194706">
            <w:pPr>
              <w:pStyle w:val="Normal"/>
              <w:bidi w:val="0"/>
              <w:spacing w:before="120" w:beforeAutospacing="off" w:after="120" w:afterAutospacing="off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50938D4F" w:rsidR="40C09E1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Option 2 </w:t>
            </w:r>
          </w:p>
          <w:p w:rsidR="022F6068" w:rsidP="50938D4F" w:rsidRDefault="022F6068" w14:paraId="51C760FE" w14:textId="02C3854B">
            <w:pPr>
              <w:pStyle w:val="Normal"/>
              <w:bidi w:val="0"/>
              <w:spacing w:before="120" w:beforeAutospacing="off" w:after="120" w:afterAutospacing="off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50938D4F" w:rsidR="40C09E1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Option 3</w:t>
            </w:r>
          </w:p>
        </w:tc>
      </w:tr>
      <w:tr w:rsidR="18278DF9" w:rsidTr="50938D4F" w14:paraId="6F788F30">
        <w:trPr>
          <w:trHeight w:val="300"/>
        </w:trPr>
        <w:tc>
          <w:tcPr>
            <w:tcW w:w="2115" w:type="dxa"/>
            <w:shd w:val="clear" w:color="auto" w:fill="CEE9F0" w:themeFill="text2" w:themeFillTint="33"/>
            <w:tcMar>
              <w:left w:w="105" w:type="dxa"/>
              <w:right w:w="105" w:type="dxa"/>
            </w:tcMar>
            <w:vAlign w:val="top"/>
          </w:tcPr>
          <w:p w:rsidR="18278DF9" w:rsidP="50938D4F" w:rsidRDefault="18278DF9" w14:paraId="6B509005" w14:textId="1A8E02EB">
            <w:pPr>
              <w:spacing w:before="80" w:beforeAutospacing="off" w:after="80" w:afterAutospacing="off" w:line="240" w:lineRule="auto"/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2"/>
                <w:szCs w:val="22"/>
                <w:lang w:val="en-US"/>
              </w:rPr>
            </w:pPr>
            <w:r w:rsidRPr="50938D4F" w:rsidR="79CF83C5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2"/>
                <w:szCs w:val="22"/>
                <w:lang w:val="en-US"/>
              </w:rPr>
              <w:t>Strategy has clinical/</w:t>
            </w:r>
            <w:r>
              <w:br/>
            </w:r>
            <w:r w:rsidRPr="50938D4F" w:rsidR="79CF83C5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2"/>
                <w:szCs w:val="22"/>
                <w:lang w:val="en-US"/>
              </w:rPr>
              <w:t>operational structure in place</w:t>
            </w:r>
          </w:p>
        </w:tc>
        <w:tc>
          <w:tcPr>
            <w:tcW w:w="8640" w:type="dxa"/>
            <w:tcMar>
              <w:left w:w="105" w:type="dxa"/>
              <w:right w:w="105" w:type="dxa"/>
            </w:tcMar>
            <w:vAlign w:val="top"/>
          </w:tcPr>
          <w:p w:rsidR="7372F947" w:rsidP="50938D4F" w:rsidRDefault="7372F947" w14:paraId="2F89E6DF" w14:textId="14AC0FB1">
            <w:pPr>
              <w:pStyle w:val="Normal"/>
              <w:bidi w:val="0"/>
              <w:spacing w:before="120" w:beforeAutospacing="off" w:after="120" w:afterAutospacing="off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50938D4F" w:rsidR="75DCFDF2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Option 1</w:t>
            </w:r>
          </w:p>
          <w:p w:rsidR="7372F947" w:rsidP="50938D4F" w:rsidRDefault="7372F947" w14:paraId="7F600142" w14:textId="32194706">
            <w:pPr>
              <w:pStyle w:val="Normal"/>
              <w:bidi w:val="0"/>
              <w:spacing w:before="120" w:beforeAutospacing="off" w:after="120" w:afterAutospacing="off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50938D4F" w:rsidR="75DCFDF2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Option 2 </w:t>
            </w:r>
          </w:p>
          <w:p w:rsidR="7372F947" w:rsidP="50938D4F" w:rsidRDefault="7372F947" w14:paraId="00326C4B" w14:textId="49F63A4B">
            <w:pPr>
              <w:pStyle w:val="Normal"/>
              <w:bidi w:val="0"/>
              <w:spacing w:before="120" w:beforeAutospacing="off" w:after="120" w:afterAutospacing="off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50938D4F" w:rsidR="75DCFDF2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Option 3</w:t>
            </w:r>
          </w:p>
        </w:tc>
      </w:tr>
      <w:tr w:rsidR="18278DF9" w:rsidTr="50938D4F" w14:paraId="2AE3F634">
        <w:trPr>
          <w:trHeight w:val="300"/>
        </w:trPr>
        <w:tc>
          <w:tcPr>
            <w:tcW w:w="2115" w:type="dxa"/>
            <w:shd w:val="clear" w:color="auto" w:fill="CEE9F0" w:themeFill="text2" w:themeFillTint="33"/>
            <w:tcMar>
              <w:left w:w="105" w:type="dxa"/>
              <w:right w:w="105" w:type="dxa"/>
            </w:tcMar>
            <w:vAlign w:val="top"/>
          </w:tcPr>
          <w:p w:rsidR="18278DF9" w:rsidP="50938D4F" w:rsidRDefault="18278DF9" w14:paraId="5BF023EF" w14:textId="5300D66C">
            <w:pPr>
              <w:spacing w:before="80" w:beforeAutospacing="off" w:after="80" w:afterAutospacing="off" w:line="240" w:lineRule="auto"/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2"/>
                <w:szCs w:val="22"/>
                <w:lang w:val="en-US"/>
              </w:rPr>
            </w:pPr>
            <w:r w:rsidRPr="50938D4F" w:rsidR="4F17200F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2"/>
                <w:szCs w:val="22"/>
                <w:lang w:val="en-US"/>
              </w:rPr>
              <w:t>Strategy has organizational structures in place</w:t>
            </w:r>
          </w:p>
        </w:tc>
        <w:tc>
          <w:tcPr>
            <w:tcW w:w="8640" w:type="dxa"/>
            <w:tcMar>
              <w:left w:w="105" w:type="dxa"/>
              <w:right w:w="105" w:type="dxa"/>
            </w:tcMar>
            <w:vAlign w:val="top"/>
          </w:tcPr>
          <w:p w:rsidR="33BC752F" w:rsidP="50938D4F" w:rsidRDefault="33BC752F" w14:paraId="35537DA8" w14:textId="14AC0FB1">
            <w:pPr>
              <w:pStyle w:val="Normal"/>
              <w:bidi w:val="0"/>
              <w:spacing w:before="120" w:beforeAutospacing="off" w:after="120" w:afterAutospacing="off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50938D4F" w:rsidR="06AEBC67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Option 1</w:t>
            </w:r>
          </w:p>
          <w:p w:rsidR="33BC752F" w:rsidP="50938D4F" w:rsidRDefault="33BC752F" w14:paraId="158F3096" w14:textId="32194706">
            <w:pPr>
              <w:pStyle w:val="Normal"/>
              <w:bidi w:val="0"/>
              <w:spacing w:before="120" w:beforeAutospacing="off" w:after="120" w:afterAutospacing="off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50938D4F" w:rsidR="06AEBC67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Option 2 </w:t>
            </w:r>
          </w:p>
          <w:p w:rsidR="33BC752F" w:rsidP="50938D4F" w:rsidRDefault="33BC752F" w14:paraId="07F97E06" w14:textId="6A411F80">
            <w:pPr>
              <w:pStyle w:val="Normal"/>
              <w:bidi w:val="0"/>
              <w:spacing w:before="120" w:beforeAutospacing="off" w:after="120" w:afterAutospacing="off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50938D4F" w:rsidR="06AEBC67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Option 3</w:t>
            </w:r>
          </w:p>
        </w:tc>
      </w:tr>
      <w:tr w:rsidR="18278DF9" w:rsidTr="50938D4F" w14:paraId="5D045AC1">
        <w:trPr>
          <w:trHeight w:val="300"/>
        </w:trPr>
        <w:tc>
          <w:tcPr>
            <w:tcW w:w="2115" w:type="dxa"/>
            <w:shd w:val="clear" w:color="auto" w:fill="CEE9F0" w:themeFill="text2" w:themeFillTint="33"/>
            <w:tcMar>
              <w:left w:w="105" w:type="dxa"/>
              <w:right w:w="105" w:type="dxa"/>
            </w:tcMar>
            <w:vAlign w:val="top"/>
          </w:tcPr>
          <w:p w:rsidR="18278DF9" w:rsidP="50938D4F" w:rsidRDefault="18278DF9" w14:paraId="24BB27A8" w14:textId="21D183BF">
            <w:pPr>
              <w:pStyle w:val="Normal"/>
              <w:spacing w:before="80" w:beforeAutospacing="off" w:after="80" w:afterAutospacing="off" w:line="240" w:lineRule="auto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50938D4F" w:rsidR="0CB217B9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Strategy shows promise of financial sustainability</w:t>
            </w:r>
          </w:p>
        </w:tc>
        <w:tc>
          <w:tcPr>
            <w:tcW w:w="8640" w:type="dxa"/>
            <w:tcMar>
              <w:left w:w="105" w:type="dxa"/>
              <w:right w:w="105" w:type="dxa"/>
            </w:tcMar>
            <w:vAlign w:val="top"/>
          </w:tcPr>
          <w:p w:rsidR="0E58E092" w:rsidP="50938D4F" w:rsidRDefault="0E58E092" w14:paraId="33F8849E" w14:textId="14AC0FB1">
            <w:pPr>
              <w:pStyle w:val="Normal"/>
              <w:bidi w:val="0"/>
              <w:spacing w:before="120" w:beforeAutospacing="off" w:after="120" w:afterAutospacing="off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50938D4F" w:rsidR="4E3659EF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Option 1</w:t>
            </w:r>
          </w:p>
          <w:p w:rsidR="0E58E092" w:rsidP="50938D4F" w:rsidRDefault="0E58E092" w14:paraId="7A21856F" w14:textId="32194706">
            <w:pPr>
              <w:pStyle w:val="Normal"/>
              <w:bidi w:val="0"/>
              <w:spacing w:before="120" w:beforeAutospacing="off" w:after="120" w:afterAutospacing="off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50938D4F" w:rsidR="4E3659EF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Option 2 </w:t>
            </w:r>
          </w:p>
          <w:p w:rsidR="0E58E092" w:rsidP="50938D4F" w:rsidRDefault="0E58E092" w14:paraId="04D94898" w14:textId="0DB1DF6C">
            <w:pPr>
              <w:pStyle w:val="Normal"/>
              <w:bidi w:val="0"/>
              <w:spacing w:before="120" w:beforeAutospacing="off" w:after="120" w:afterAutospacing="off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50938D4F" w:rsidR="4E3659EF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Option 3</w:t>
            </w:r>
          </w:p>
        </w:tc>
      </w:tr>
    </w:tbl>
    <w:p w:rsidR="1D033225" w:rsidP="50938D4F" w:rsidRDefault="1D033225" w14:paraId="0C375379" w14:textId="5C73C038">
      <w:pPr>
        <w:spacing w:before="320" w:beforeAutospacing="off"/>
        <w:rPr>
          <w:rFonts w:ascii="Arial" w:hAnsi="Arial" w:eastAsia="Arial" w:cs="Arial"/>
          <w:noProof w:val="0"/>
          <w:color w:val="2C8096" w:themeColor="text2" w:themeTint="FF" w:themeShade="FF"/>
          <w:sz w:val="24"/>
          <w:szCs w:val="24"/>
          <w:lang w:val="en-US"/>
        </w:rPr>
      </w:pPr>
      <w:r w:rsidRPr="50938D4F" w:rsidR="33DDB78B">
        <w:rPr>
          <w:rFonts w:ascii="Arial" w:hAnsi="Arial" w:eastAsia="Arial" w:cs="Arial"/>
          <w:b w:val="1"/>
          <w:bCs w:val="1"/>
          <w:color w:val="2C8096" w:themeColor="text2" w:themeTint="FF" w:themeShade="FF"/>
          <w:sz w:val="24"/>
          <w:szCs w:val="24"/>
        </w:rPr>
        <w:t xml:space="preserve">Next Steps: </w:t>
      </w:r>
      <w:r w:rsidRPr="50938D4F" w:rsidR="1263DACF">
        <w:rPr>
          <w:rFonts w:ascii="Arial" w:hAnsi="Arial" w:eastAsia="Arial" w:cs="Arial"/>
          <w:b w:val="1"/>
          <w:bCs w:val="1"/>
          <w:color w:val="2C8096" w:themeColor="text2" w:themeTint="FF" w:themeShade="FF"/>
          <w:sz w:val="24"/>
          <w:szCs w:val="24"/>
        </w:rPr>
        <w:t xml:space="preserve"> </w:t>
      </w:r>
    </w:p>
    <w:p w:rsidR="1D033225" w:rsidP="50938D4F" w:rsidRDefault="1D033225" w14:paraId="00D0FF72" w14:textId="48B09518">
      <w:pPr>
        <w:pStyle w:val="ListParagraph"/>
        <w:numPr>
          <w:ilvl w:val="0"/>
          <w:numId w:val="7"/>
        </w:numPr>
        <w:suppressLineNumbers w:val="0"/>
        <w:bidi w:val="0"/>
        <w:spacing w:before="120" w:beforeAutospacing="off" w:after="120" w:afterAutospacing="off" w:line="280" w:lineRule="atLeast"/>
        <w:ind w:right="0"/>
        <w:contextualSpacing w:val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0938D4F" w:rsidR="17FD75B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Identify</w:t>
      </w:r>
      <w:r w:rsidRPr="50938D4F" w:rsidR="17FD75B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follow-up actions before </w:t>
      </w:r>
      <w:r w:rsidRPr="50938D4F" w:rsidR="17FD75B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finalizing</w:t>
      </w:r>
      <w:r w:rsidRPr="50938D4F" w:rsidR="17FD75B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spread </w:t>
      </w:r>
      <w:r w:rsidRPr="50938D4F" w:rsidR="701163E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strategy</w:t>
      </w:r>
      <w:r w:rsidRPr="50938D4F" w:rsidR="701163E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.</w:t>
      </w:r>
      <w:r w:rsidRPr="50938D4F" w:rsidR="4102A26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50938D4F" w:rsidR="17FD75B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This could include</w:t>
      </w:r>
      <w:r w:rsidRPr="50938D4F" w:rsidR="7223285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50938D4F" w:rsidR="7223285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 short list</w:t>
      </w:r>
      <w:r w:rsidRPr="50938D4F" w:rsidR="7223285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of </w:t>
      </w:r>
      <w:r w:rsidRPr="50938D4F" w:rsidR="17FD75B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who you need to </w:t>
      </w:r>
      <w:r w:rsidRPr="50938D4F" w:rsidR="17FD75B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speak to</w:t>
      </w:r>
      <w:r w:rsidRPr="50938D4F" w:rsidR="3282D77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50938D4F" w:rsidR="17FD75B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regarding</w:t>
      </w:r>
      <w:r w:rsidRPr="50938D4F" w:rsidR="17FD75B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spreading to a specific location/</w:t>
      </w:r>
      <w:r w:rsidRPr="50938D4F" w:rsidR="14F3750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service line</w:t>
      </w:r>
      <w:r w:rsidRPr="50938D4F" w:rsidR="1B21110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. </w:t>
      </w:r>
      <w:r w:rsidRPr="50938D4F" w:rsidR="1B21110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Determin</w:t>
      </w:r>
      <w:r w:rsidRPr="50938D4F" w:rsidR="2D6853A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</w:t>
      </w:r>
      <w:r w:rsidRPr="50938D4F" w:rsidR="2D6853A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50938D4F" w:rsidR="1B21110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technology modifications </w:t>
      </w:r>
      <w:r w:rsidRPr="50938D4F" w:rsidR="7F2340A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that will be needed, </w:t>
      </w:r>
      <w:r w:rsidRPr="50938D4F" w:rsidR="58E0EB2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identi</w:t>
      </w:r>
      <w:r w:rsidRPr="50938D4F" w:rsidR="2D96747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fy</w:t>
      </w:r>
      <w:r w:rsidRPr="50938D4F" w:rsidR="58E0EB2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champions</w:t>
      </w:r>
      <w:r w:rsidRPr="50938D4F" w:rsidR="08BE9F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, and</w:t>
      </w:r>
      <w:r w:rsidRPr="50938D4F" w:rsidR="5924361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50938D4F" w:rsidR="5924361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determine</w:t>
      </w:r>
      <w:r w:rsidRPr="50938D4F" w:rsidR="5924361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if </w:t>
      </w:r>
      <w:r w:rsidRPr="50938D4F" w:rsidR="14F3750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documentation</w:t>
      </w:r>
      <w:r w:rsidRPr="50938D4F" w:rsidR="6971DF6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50938D4F" w:rsidR="5654253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needs </w:t>
      </w:r>
      <w:r w:rsidRPr="50938D4F" w:rsidR="5654253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work</w:t>
      </w:r>
      <w:r w:rsidRPr="50938D4F" w:rsidR="080572F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.</w:t>
      </w:r>
    </w:p>
    <w:p w:rsidR="1D033225" w:rsidP="50938D4F" w:rsidRDefault="1D033225" w14:paraId="28117EF3" w14:textId="639A7CA5">
      <w:pPr>
        <w:pStyle w:val="ListParagraph"/>
        <w:numPr>
          <w:ilvl w:val="0"/>
          <w:numId w:val="7"/>
        </w:numPr>
        <w:suppressLineNumbers w:val="0"/>
        <w:bidi w:val="0"/>
        <w:spacing w:before="160" w:beforeAutospacing="off" w:after="120" w:afterAutospacing="off" w:line="280" w:lineRule="atLeast"/>
        <w:ind w:left="720" w:right="0" w:hanging="360"/>
        <w:contextualSpacing w:val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0938D4F" w:rsidR="03446E1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Consider </w:t>
      </w:r>
      <w:r w:rsidRPr="50938D4F" w:rsidR="1263DAC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the scale of the spread</w:t>
      </w:r>
      <w:r w:rsidRPr="50938D4F" w:rsidR="6814F74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strategy</w:t>
      </w:r>
      <w:r w:rsidRPr="50938D4F" w:rsidR="05814BF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:</w:t>
      </w:r>
      <w:r w:rsidRPr="50938D4F" w:rsidR="1263DAC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50938D4F" w:rsidR="6E8CF0B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W</w:t>
      </w:r>
      <w:r w:rsidRPr="50938D4F" w:rsidR="1263DAC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ill the strategy be spread across </w:t>
      </w:r>
      <w:r w:rsidRPr="50938D4F" w:rsidR="1FA311C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one</w:t>
      </w:r>
      <w:r w:rsidRPr="50938D4F" w:rsidR="1263DAC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location</w:t>
      </w:r>
      <w:r w:rsidRPr="50938D4F" w:rsidR="1DF5D07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or</w:t>
      </w:r>
      <w:r w:rsidRPr="50938D4F" w:rsidR="0DA814C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50938D4F" w:rsidR="1263DAC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more than </w:t>
      </w:r>
      <w:r w:rsidRPr="50938D4F" w:rsidR="1B88727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one</w:t>
      </w:r>
      <w:r w:rsidRPr="50938D4F" w:rsidR="1263DAC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50938D4F" w:rsidR="1263DAC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location</w:t>
      </w:r>
      <w:r w:rsidRPr="50938D4F" w:rsidR="3065C1F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(</w:t>
      </w:r>
      <w:r w:rsidRPr="50938D4F" w:rsidR="1263DAC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with </w:t>
      </w:r>
      <w:r w:rsidRPr="50938D4F" w:rsidR="1263DAC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specificity to the number of care </w:t>
      </w:r>
      <w:r w:rsidRPr="50938D4F" w:rsidR="1263DAC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teams</w:t>
      </w:r>
      <w:r w:rsidRPr="50938D4F" w:rsidR="4433161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considering the conditions above</w:t>
      </w:r>
      <w:r w:rsidRPr="50938D4F" w:rsidR="2B65FD6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)?</w:t>
      </w:r>
    </w:p>
    <w:p w:rsidR="32DD55E8" w:rsidP="50938D4F" w:rsidRDefault="32DD55E8" w14:paraId="6F07152C" w14:textId="341E006C">
      <w:pPr>
        <w:pStyle w:val="ListParagraph"/>
        <w:numPr>
          <w:ilvl w:val="0"/>
          <w:numId w:val="7"/>
        </w:numPr>
        <w:suppressLineNumbers w:val="0"/>
        <w:bidi w:val="0"/>
        <w:spacing w:before="160" w:beforeAutospacing="off" w:after="120" w:afterAutospacing="off" w:line="280" w:lineRule="atLeast"/>
        <w:ind w:left="720" w:right="0" w:hanging="360"/>
        <w:contextualSpacing w:val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0938D4F" w:rsidR="1263DAC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Draft </w:t>
      </w:r>
      <w:r w:rsidRPr="50938D4F" w:rsidR="581FABB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a </w:t>
      </w:r>
      <w:r w:rsidRPr="50938D4F" w:rsidR="1263DAC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spread SMARTIE </w:t>
      </w:r>
      <w:r w:rsidRPr="50938D4F" w:rsidR="1263DAC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goal</w:t>
      </w:r>
      <w:r w:rsidRPr="50938D4F" w:rsidR="0B3481A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, </w:t>
      </w:r>
      <w:r w:rsidRPr="50938D4F" w:rsidR="7D1CC5B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review with </w:t>
      </w:r>
      <w:r w:rsidRPr="50938D4F" w:rsidR="040B987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your </w:t>
      </w:r>
      <w:r w:rsidRPr="50938D4F" w:rsidR="7D1CC5B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PT coach</w:t>
      </w:r>
      <w:r w:rsidRPr="50938D4F" w:rsidR="40C429C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, </w:t>
      </w:r>
      <w:r w:rsidRPr="50938D4F" w:rsidR="5B1423B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and </w:t>
      </w:r>
      <w:r w:rsidRPr="50938D4F" w:rsidR="40C429C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finalize</w:t>
      </w:r>
      <w:r w:rsidRPr="50938D4F" w:rsidR="64CB9FE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by March 31.</w:t>
      </w:r>
      <w:r w:rsidRPr="50938D4F" w:rsidR="7D1CC5B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sectPr w:rsidRPr="00E956F4" w:rsidR="0026422A" w:rsidSect="0026422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orient="portrait"/>
      <w:pgMar w:top="720" w:right="720" w:bottom="720" w:left="720" w:header="720" w:footer="576" w:gutter="0"/>
      <w:cols w:space="720"/>
      <w:titlePg/>
      <w:docGrid w:linePitch="299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AC" w:author="Amanda Coile" w:date="2026-02-18T18:02:41" w:id="911144778">
    <w:p xmlns:w14="http://schemas.microsoft.com/office/word/2010/wordml" xmlns:w="http://schemas.openxmlformats.org/wordprocessingml/2006/main" w:rsidR="387A8ED9" w:rsidRDefault="7C506E38" w14:paraId="4AE85876" w14:textId="7443E66F">
      <w:pPr>
        <w:pStyle w:val="CommentText"/>
      </w:pPr>
      <w:r>
        <w:rPr>
          <w:rStyle w:val="CommentReference"/>
        </w:rPr>
        <w:annotationRef/>
      </w:r>
      <w:r w:rsidRPr="073CD602" w:rsidR="5F3DCB97">
        <w:t>Maddie --Graphic is on slide 12 in this deck if any copy-editing or formatting changes needed: https://sp-cloud.kp.org/:p:/r/sites/MediCal698/_layouts/15/Doc.aspx?sourcedoc=%7B3223A9B1-DBC2-4CF3-A8D2-A10C9E3B4176%7D&amp;file=DO%20NOT%20EDIT%20-%20SWLS%20Spread%20Session.pptx&amp;action=edit&amp;mobileredirect=true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4AE85876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441A3B3" w16cex:dateUtc="2026-02-18T23:02:41.16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AE85876" w16cid:durableId="4441A3B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30F3C" w:rsidP="00C20DAD" w:rsidRDefault="00430F3C" w14:paraId="0313CB25" w14:textId="77777777">
      <w:pPr>
        <w:spacing w:before="0" w:line="240" w:lineRule="auto"/>
      </w:pPr>
      <w:r>
        <w:separator/>
      </w:r>
    </w:p>
  </w:endnote>
  <w:endnote w:type="continuationSeparator" w:id="0">
    <w:p w:rsidR="00430F3C" w:rsidP="00C20DAD" w:rsidRDefault="00430F3C" w14:paraId="245C5BCE" w14:textId="7777777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48398686"/>
      <w:docPartObj>
        <w:docPartGallery w:val="Page Numbers (Bottom of Page)"/>
        <w:docPartUnique/>
      </w:docPartObj>
    </w:sdtPr>
    <w:sdtContent>
      <w:p w:rsidR="00C20DAD" w:rsidP="004F0EC7" w:rsidRDefault="00C20DAD" w14:paraId="586E08CC" w14:textId="77777777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  <w:sdtEndPr>
      <w:rPr>
        <w:rStyle w:val="PageNumber"/>
      </w:rPr>
    </w:sdtEndPr>
  </w:sdt>
  <w:p w:rsidR="00C20DAD" w:rsidP="00C20DAD" w:rsidRDefault="00C20DAD" w14:paraId="10545D2B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081948086"/>
      <w:docPartObj>
        <w:docPartGallery w:val="Page Numbers (Bottom of Page)"/>
        <w:docPartUnique/>
      </w:docPartObj>
    </w:sdtPr>
    <w:sdtContent>
      <w:p w:rsidR="00C20DAD" w:rsidP="73E7571B" w:rsidRDefault="00C20DAD" w14:paraId="4726BE38" w14:textId="77777777">
        <w:pPr>
          <w:pStyle w:val="Footer"/>
          <w:framePr w:wrap="none" w:hAnchor="page" w:vAnchor="text" w:x="10703" w:y="197"/>
          <w:jc w:val="right"/>
          <w:rPr>
            <w:rStyle w:val="PageNumber"/>
            <w:sz w:val="16"/>
            <w:szCs w:val="16"/>
          </w:rPr>
        </w:pPr>
        <w:r w:rsidRPr="73E7571B">
          <w:rPr>
            <w:rStyle w:val="PageNumber"/>
            <w:noProof/>
            <w:sz w:val="16"/>
            <w:szCs w:val="16"/>
          </w:rPr>
          <w:fldChar w:fldCharType="begin"/>
        </w:r>
        <w:r w:rsidRPr="73E7571B">
          <w:rPr>
            <w:rStyle w:val="PageNumber"/>
          </w:rPr>
          <w:instrText xml:space="preserve"> PAGE </w:instrText>
        </w:r>
        <w:r w:rsidRPr="73E7571B">
          <w:rPr>
            <w:rStyle w:val="PageNumber"/>
          </w:rPr>
          <w:fldChar w:fldCharType="separate"/>
        </w:r>
        <w:r w:rsidRPr="73E7571B" w:rsidR="73E7571B">
          <w:rPr>
            <w:rStyle w:val="PageNumber"/>
            <w:noProof/>
            <w:sz w:val="16"/>
            <w:szCs w:val="16"/>
          </w:rPr>
          <w:t>1</w:t>
        </w:r>
        <w:r w:rsidRPr="73E7571B">
          <w:rPr>
            <w:rStyle w:val="PageNumber"/>
            <w:noProof/>
            <w:sz w:val="16"/>
            <w:szCs w:val="16"/>
          </w:rPr>
          <w:fldChar w:fldCharType="end"/>
        </w:r>
      </w:p>
    </w:sdtContent>
    <w:sdtEndPr>
      <w:rPr>
        <w:rStyle w:val="PageNumber"/>
      </w:rPr>
    </w:sdtEndPr>
  </w:sdt>
  <w:p w:rsidR="00C20DAD" w:rsidP="00C20DAD" w:rsidRDefault="00C20DAD" w14:paraId="345C404A" w14:textId="77777777">
    <w:pPr>
      <w:pStyle w:val="Footer"/>
      <w:ind w:right="360"/>
    </w:pPr>
  </w:p>
  <w:p w:rsidRPr="00C20DAD" w:rsidR="00C20DAD" w:rsidP="00C20DAD" w:rsidRDefault="00C20DAD" w14:paraId="521B1778" w14:textId="77777777">
    <w:pPr>
      <w:pStyle w:val="Footer"/>
      <w:ind w:right="360"/>
      <w:rPr>
        <w:sz w:val="16"/>
        <w:szCs w:val="16"/>
      </w:rPr>
    </w:pPr>
    <w:r w:rsidRPr="00C20DAD">
      <w:rPr>
        <w:sz w:val="16"/>
        <w:szCs w:val="16"/>
      </w:rPr>
      <w:t xml:space="preserve">Population Health Management Initiative (PHMI), a California </w:t>
    </w:r>
    <w:r w:rsidR="00F22E55">
      <w:rPr>
        <w:sz w:val="16"/>
        <w:szCs w:val="16"/>
      </w:rPr>
      <w:t xml:space="preserve">collaboration </w:t>
    </w:r>
    <w:r w:rsidRPr="00C20DAD" w:rsidR="00F22E55">
      <w:rPr>
        <w:sz w:val="16"/>
        <w:szCs w:val="16"/>
      </w:rPr>
      <w:t>of</w:t>
    </w:r>
    <w:r w:rsidRPr="00C20DAD">
      <w:rPr>
        <w:sz w:val="16"/>
        <w:szCs w:val="16"/>
      </w:rPr>
      <w:t xml:space="preserve"> the Department of Health Care Services, </w:t>
    </w:r>
    <w:r>
      <w:rPr>
        <w:sz w:val="16"/>
        <w:szCs w:val="16"/>
      </w:rPr>
      <w:br/>
    </w:r>
    <w:r w:rsidRPr="00C20DAD">
      <w:rPr>
        <w:sz w:val="16"/>
        <w:szCs w:val="16"/>
      </w:rPr>
      <w:t>Kaiser Permanente, and Community Health Centers.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98606399"/>
      <w:docPartObj>
        <w:docPartGallery w:val="Page Numbers (Bottom of Page)"/>
        <w:docPartUnique/>
      </w:docPartObj>
    </w:sdtPr>
    <w:sdtContent>
      <w:p w:rsidR="00C20DAD" w:rsidP="00C20DAD" w:rsidRDefault="00C20DAD" w14:paraId="2B060162" w14:textId="77777777">
        <w:pPr>
          <w:pStyle w:val="Footer"/>
          <w:framePr w:wrap="none" w:hAnchor="margin" w:vAnchor="text" w:xAlign="right" w:y="1"/>
          <w:jc w:val="right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  <w:sdtEndPr>
      <w:rPr>
        <w:rStyle w:val="PageNumber"/>
      </w:rPr>
    </w:sdtEndPr>
  </w:sdt>
  <w:p w:rsidRPr="00C20DAD" w:rsidR="00C20DAD" w:rsidP="00C20DAD" w:rsidRDefault="00C20DAD" w14:paraId="206FD8CE" w14:textId="77777777">
    <w:pPr>
      <w:pStyle w:val="Footer"/>
      <w:ind w:right="360"/>
      <w:rPr>
        <w:sz w:val="16"/>
        <w:szCs w:val="16"/>
      </w:rPr>
    </w:pPr>
    <w:r w:rsidRPr="00C20DAD">
      <w:rPr>
        <w:sz w:val="16"/>
        <w:szCs w:val="16"/>
      </w:rPr>
      <w:t xml:space="preserve">Population Health Management Initiative (PHMI), a California </w:t>
    </w:r>
    <w:r w:rsidRPr="00A36E31" w:rsidR="00A36E31">
      <w:rPr>
        <w:sz w:val="16"/>
        <w:szCs w:val="16"/>
      </w:rPr>
      <w:t>collaboration</w:t>
    </w:r>
    <w:r w:rsidR="00A36E31">
      <w:rPr>
        <w:sz w:val="16"/>
        <w:szCs w:val="16"/>
      </w:rPr>
      <w:t xml:space="preserve"> </w:t>
    </w:r>
    <w:r w:rsidRPr="00C20DAD">
      <w:rPr>
        <w:sz w:val="16"/>
        <w:szCs w:val="16"/>
      </w:rPr>
      <w:t xml:space="preserve">of the Department of Health Care Services, </w:t>
    </w:r>
    <w:r>
      <w:rPr>
        <w:sz w:val="16"/>
        <w:szCs w:val="16"/>
      </w:rPr>
      <w:br/>
    </w:r>
    <w:r w:rsidRPr="00C20DAD">
      <w:rPr>
        <w:sz w:val="16"/>
        <w:szCs w:val="16"/>
      </w:rPr>
      <w:t>Kaiser Permanente, and Community Health Centers.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30F3C" w:rsidP="00C20DAD" w:rsidRDefault="00430F3C" w14:paraId="1A2AD548" w14:textId="77777777">
      <w:pPr>
        <w:spacing w:before="0" w:line="240" w:lineRule="auto"/>
      </w:pPr>
      <w:r>
        <w:separator/>
      </w:r>
    </w:p>
  </w:footnote>
  <w:footnote w:type="continuationSeparator" w:id="0">
    <w:p w:rsidR="00430F3C" w:rsidP="00C20DAD" w:rsidRDefault="00430F3C" w14:paraId="065CD02C" w14:textId="77777777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20DAD" w:rsidRDefault="00C20DAD" w14:paraId="7888DF13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46FEFA" wp14:editId="09B0AAAB">
          <wp:simplePos x="0" y="0"/>
          <wp:positionH relativeFrom="margin">
            <wp:posOffset>-914400</wp:posOffset>
          </wp:positionH>
          <wp:positionV relativeFrom="paragraph">
            <wp:posOffset>-457200</wp:posOffset>
          </wp:positionV>
          <wp:extent cx="7772400" cy="10058241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HMI_word_template_r101_Page_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2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20DAD" w:rsidRDefault="00592780" w14:paraId="2C7BFDFA" w14:textId="77777777">
    <w:pPr>
      <w:pStyle w:val="Header"/>
    </w:pPr>
    <w:r>
      <w:rPr>
        <w:noProof/>
      </w:rPr>
      <w:drawing>
        <wp:anchor distT="0" distB="0" distL="114300" distR="114300" simplePos="0" relativeHeight="251657215" behindDoc="1" locked="0" layoutInCell="1" allowOverlap="1" wp14:anchorId="59902089" wp14:editId="21822BC6">
          <wp:simplePos x="0" y="0"/>
          <wp:positionH relativeFrom="column">
            <wp:posOffset>-466725</wp:posOffset>
          </wp:positionH>
          <wp:positionV relativeFrom="paragraph">
            <wp:posOffset>-466725</wp:posOffset>
          </wp:positionV>
          <wp:extent cx="7816561" cy="1011559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" name="PHMI_word_template_r101_Page_1.jp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>
                    <a:off x="0" y="0"/>
                    <a:ext cx="7816561" cy="101155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>
  <int2:observations>
    <int2:bookmark int2:bookmarkName="_Int_bc980fXg" int2:invalidationBookmarkName="" int2:hashCode="2agXSgEE9RJ/mJ" int2:id="MBllNeSt">
      <int2:state int2:type="styl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8">
    <w:nsid w:val="b1a485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c34a07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498ca8c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3c7422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7F"/>
    <w:multiLevelType w:val="singleLevel"/>
    <w:tmpl w:val="A7144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0"/>
    <w:multiLevelType w:val="singleLevel"/>
    <w:tmpl w:val="36F24D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</w:abstractNum>
  <w:abstractNum w:abstractNumId="2" w15:restartNumberingAfterBreak="0">
    <w:nsid w:val="FFFFFF83"/>
    <w:multiLevelType w:val="singleLevel"/>
    <w:tmpl w:val="FE547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3" w15:restartNumberingAfterBreak="0">
    <w:nsid w:val="43280D40"/>
    <w:multiLevelType w:val="multilevel"/>
    <w:tmpl w:val="3386261A"/>
    <w:styleLink w:val="Bullets"/>
    <w:lvl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b w:val="0"/>
        <w:i w:val="0"/>
        <w:color w:val="auto"/>
        <w:sz w:val="20"/>
        <w:u w:val="none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b w:val="0"/>
        <w:i w:val="0"/>
        <w:color w:val="auto"/>
        <w:sz w:val="18"/>
      </w:rPr>
    </w:lvl>
    <w:lvl w:ilvl="2">
      <w:start w:val="1"/>
      <w:numFmt w:val="bullet"/>
      <w:lvlText w:val=""/>
      <w:lvlJc w:val="left"/>
      <w:pPr>
        <w:tabs>
          <w:tab w:val="num" w:pos="1987"/>
        </w:tabs>
        <w:ind w:left="1987" w:hanging="360"/>
      </w:pPr>
      <w:rPr>
        <w:rFonts w:hint="default" w:ascii="Wingdings" w:hAnsi="Wingdings"/>
        <w:b w:val="0"/>
        <w:i w:val="0"/>
        <w:color w:val="auto"/>
        <w:sz w:val="18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color w:val="auto"/>
      </w:rPr>
    </w:lvl>
    <w:lvl w:ilvl="4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hint="default" w:ascii="Courier New" w:hAnsi="Courier New"/>
        <w:color w:val="auto"/>
      </w:rPr>
    </w:lvl>
    <w:lvl w:ilvl="5">
      <w:start w:val="1"/>
      <w:numFmt w:val="bullet"/>
      <w:lvlText w:val="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color w:val="auto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" w15:restartNumberingAfterBreak="0">
    <w:nsid w:val="4E0963EC"/>
    <w:multiLevelType w:val="multilevel"/>
    <w:tmpl w:val="8BFA901E"/>
    <w:lvl w:ilvl="0">
      <w:start w:val="1"/>
      <w:numFmt w:val="bullet"/>
      <w:pStyle w:val="Bullet1"/>
      <w:lvlText w:val=""/>
      <w:lvlJc w:val="left"/>
      <w:pPr>
        <w:ind w:left="720" w:hanging="360"/>
      </w:pPr>
      <w:rPr>
        <w:rFonts w:hint="default" w:ascii="Symbol" w:hAnsi="Symbol"/>
        <w:b w:val="0"/>
        <w:i w:val="0"/>
        <w:color w:val="964181" w:themeColor="accent2"/>
        <w:sz w:val="20"/>
        <w:u w:val="none"/>
      </w:rPr>
    </w:lvl>
    <w:lvl w:ilvl="1">
      <w:start w:val="1"/>
      <w:numFmt w:val="bullet"/>
      <w:pStyle w:val="Bullet2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b w:val="0"/>
        <w:i w:val="0"/>
        <w:color w:val="7F7F7F" w:themeColor="text1" w:themeTint="80"/>
        <w:sz w:val="18"/>
      </w:rPr>
    </w:lvl>
    <w:lvl w:ilvl="2">
      <w:start w:val="1"/>
      <w:numFmt w:val="bullet"/>
      <w:pStyle w:val="Bullet3"/>
      <w:lvlText w:val=""/>
      <w:lvlJc w:val="left"/>
      <w:pPr>
        <w:ind w:left="1987" w:hanging="360"/>
      </w:pPr>
      <w:rPr>
        <w:rFonts w:hint="default" w:ascii="Wingdings" w:hAnsi="Wingdings"/>
        <w:b w:val="0"/>
        <w:i w:val="0"/>
        <w:color w:val="7F7F7F" w:themeColor="text1" w:themeTint="80"/>
        <w:sz w:val="18"/>
      </w:rPr>
    </w:lvl>
    <w:lvl w:ilvl="3">
      <w:start w:val="1"/>
      <w:numFmt w:val="bullet"/>
      <w:lvlText w:val=""/>
      <w:lvlJc w:val="left"/>
      <w:pPr>
        <w:ind w:left="2520" w:hanging="360"/>
      </w:pPr>
      <w:rPr>
        <w:rFonts w:hint="default" w:ascii="Wingdings" w:hAnsi="Wingdings"/>
        <w:color w:val="FFC000"/>
      </w:rPr>
    </w:lvl>
    <w:lvl w:ilvl="4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hint="default" w:ascii="Courier New" w:hAnsi="Courier New"/>
        <w:color w:val="auto"/>
      </w:rPr>
    </w:lvl>
    <w:lvl w:ilvl="5">
      <w:start w:val="1"/>
      <w:numFmt w:val="bullet"/>
      <w:lvlText w:val="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color w:val="auto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1" w16cid:durableId="1365204789">
    <w:abstractNumId w:val="3"/>
  </w:num>
  <w:num w:numId="2" w16cid:durableId="749429997">
    <w:abstractNumId w:val="4"/>
  </w:num>
  <w:num w:numId="3" w16cid:durableId="638418887">
    <w:abstractNumId w:val="0"/>
  </w:num>
  <w:num w:numId="4" w16cid:durableId="1332830899">
    <w:abstractNumId w:val="1"/>
  </w:num>
  <w:num w:numId="5" w16cid:durableId="76370434">
    <w:abstractNumId w:val="2"/>
  </w:num>
  <w:numIdMacAtCleanup w:val="2"/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Amanda Coile">
    <w15:presenceInfo w15:providerId="AD" w15:userId="S::amanda.l.coile@kp.org::f5686635-6996-4c18-b4f3-ac47e3d9c4f3"/>
  </w15:person>
  <w15:person w15:author="Amanda Coile">
    <w15:presenceInfo w15:providerId="AD" w15:userId="S::amanda.l.coile@kp.org::f5686635-6996-4c18-b4f3-ac47e3d9c4f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dirty"/>
  <w:attachedTemplate r:id="rId1"/>
  <w:trackRevisions w:val="false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3E8"/>
    <w:rsid w:val="00046BA0"/>
    <w:rsid w:val="00186973"/>
    <w:rsid w:val="001934B9"/>
    <w:rsid w:val="00196583"/>
    <w:rsid w:val="00201093"/>
    <w:rsid w:val="0026422A"/>
    <w:rsid w:val="00280027"/>
    <w:rsid w:val="002A2B3F"/>
    <w:rsid w:val="002E00D6"/>
    <w:rsid w:val="0031073C"/>
    <w:rsid w:val="00353563"/>
    <w:rsid w:val="003E270D"/>
    <w:rsid w:val="00430F3C"/>
    <w:rsid w:val="00450A4D"/>
    <w:rsid w:val="00452DD8"/>
    <w:rsid w:val="00455BF7"/>
    <w:rsid w:val="004B10A8"/>
    <w:rsid w:val="004C3033"/>
    <w:rsid w:val="004D638F"/>
    <w:rsid w:val="005175A5"/>
    <w:rsid w:val="00592780"/>
    <w:rsid w:val="005A7E52"/>
    <w:rsid w:val="005B1072"/>
    <w:rsid w:val="005C4D36"/>
    <w:rsid w:val="0066206E"/>
    <w:rsid w:val="006760E7"/>
    <w:rsid w:val="00681CF7"/>
    <w:rsid w:val="006C3C97"/>
    <w:rsid w:val="006FA855"/>
    <w:rsid w:val="00722EE6"/>
    <w:rsid w:val="007916B9"/>
    <w:rsid w:val="007D576A"/>
    <w:rsid w:val="007D7EC5"/>
    <w:rsid w:val="00812CE4"/>
    <w:rsid w:val="00844E0A"/>
    <w:rsid w:val="008B31FE"/>
    <w:rsid w:val="008C1050"/>
    <w:rsid w:val="008F39E3"/>
    <w:rsid w:val="009B58ED"/>
    <w:rsid w:val="009D38C4"/>
    <w:rsid w:val="00A06D07"/>
    <w:rsid w:val="00A36E31"/>
    <w:rsid w:val="00AE03AE"/>
    <w:rsid w:val="00B07BE0"/>
    <w:rsid w:val="00B1324C"/>
    <w:rsid w:val="00B173E5"/>
    <w:rsid w:val="00C20DAD"/>
    <w:rsid w:val="00C21FA8"/>
    <w:rsid w:val="00C410F2"/>
    <w:rsid w:val="00C77280"/>
    <w:rsid w:val="00C87AFA"/>
    <w:rsid w:val="00CC6A29"/>
    <w:rsid w:val="00CF73E8"/>
    <w:rsid w:val="00CF79C0"/>
    <w:rsid w:val="00D6306C"/>
    <w:rsid w:val="00E956F4"/>
    <w:rsid w:val="00EBC1CA"/>
    <w:rsid w:val="00F07EFA"/>
    <w:rsid w:val="00F1218D"/>
    <w:rsid w:val="00F22E55"/>
    <w:rsid w:val="00F71A79"/>
    <w:rsid w:val="00FB11D5"/>
    <w:rsid w:val="00FC30FF"/>
    <w:rsid w:val="00FF2300"/>
    <w:rsid w:val="014C0F11"/>
    <w:rsid w:val="018825C8"/>
    <w:rsid w:val="018BD529"/>
    <w:rsid w:val="020363AF"/>
    <w:rsid w:val="022F6068"/>
    <w:rsid w:val="0245216F"/>
    <w:rsid w:val="025D7076"/>
    <w:rsid w:val="02CAC3A6"/>
    <w:rsid w:val="02F30BE0"/>
    <w:rsid w:val="031FC1DC"/>
    <w:rsid w:val="032FB609"/>
    <w:rsid w:val="03446E1E"/>
    <w:rsid w:val="03B19FC8"/>
    <w:rsid w:val="03B19FC8"/>
    <w:rsid w:val="040B987D"/>
    <w:rsid w:val="04127566"/>
    <w:rsid w:val="043F766C"/>
    <w:rsid w:val="0509CD2E"/>
    <w:rsid w:val="051161DE"/>
    <w:rsid w:val="0525EBA6"/>
    <w:rsid w:val="05408323"/>
    <w:rsid w:val="055A7461"/>
    <w:rsid w:val="05808B4A"/>
    <w:rsid w:val="05814BF9"/>
    <w:rsid w:val="06265545"/>
    <w:rsid w:val="0644AE39"/>
    <w:rsid w:val="068CC9CE"/>
    <w:rsid w:val="06ABBBA8"/>
    <w:rsid w:val="06AEBC67"/>
    <w:rsid w:val="06DA002C"/>
    <w:rsid w:val="07039AF8"/>
    <w:rsid w:val="073B9B66"/>
    <w:rsid w:val="07B6C0A1"/>
    <w:rsid w:val="07C05D0E"/>
    <w:rsid w:val="07DCD568"/>
    <w:rsid w:val="07E7EEEC"/>
    <w:rsid w:val="080572FC"/>
    <w:rsid w:val="0827E0F6"/>
    <w:rsid w:val="085BDDF6"/>
    <w:rsid w:val="08BE9F86"/>
    <w:rsid w:val="08C37BB2"/>
    <w:rsid w:val="08E66299"/>
    <w:rsid w:val="0931FD4C"/>
    <w:rsid w:val="093F107D"/>
    <w:rsid w:val="0941F505"/>
    <w:rsid w:val="094B9AD9"/>
    <w:rsid w:val="0967C9DA"/>
    <w:rsid w:val="09A1DE0E"/>
    <w:rsid w:val="09B74C2F"/>
    <w:rsid w:val="09E230F6"/>
    <w:rsid w:val="09F43275"/>
    <w:rsid w:val="0A05F784"/>
    <w:rsid w:val="0A542CCA"/>
    <w:rsid w:val="0A8BCC58"/>
    <w:rsid w:val="0A9DB32F"/>
    <w:rsid w:val="0AA48528"/>
    <w:rsid w:val="0B3481A2"/>
    <w:rsid w:val="0B68CC8B"/>
    <w:rsid w:val="0B95DD65"/>
    <w:rsid w:val="0BCC378F"/>
    <w:rsid w:val="0BCD9D76"/>
    <w:rsid w:val="0BEA28A6"/>
    <w:rsid w:val="0CA8C525"/>
    <w:rsid w:val="0CB217B9"/>
    <w:rsid w:val="0CB3850E"/>
    <w:rsid w:val="0D540FA6"/>
    <w:rsid w:val="0D608FEF"/>
    <w:rsid w:val="0DA2817A"/>
    <w:rsid w:val="0DA814CB"/>
    <w:rsid w:val="0DAB9AB5"/>
    <w:rsid w:val="0E16F017"/>
    <w:rsid w:val="0E40BC48"/>
    <w:rsid w:val="0E58E092"/>
    <w:rsid w:val="0F3D160D"/>
    <w:rsid w:val="0F6866DA"/>
    <w:rsid w:val="0FB03F95"/>
    <w:rsid w:val="0FD04B85"/>
    <w:rsid w:val="1012DEB0"/>
    <w:rsid w:val="1090034F"/>
    <w:rsid w:val="1129E15E"/>
    <w:rsid w:val="1146A5C8"/>
    <w:rsid w:val="11478187"/>
    <w:rsid w:val="11A406AB"/>
    <w:rsid w:val="11AD2D1E"/>
    <w:rsid w:val="11D2819A"/>
    <w:rsid w:val="1263DACF"/>
    <w:rsid w:val="12A0CA6A"/>
    <w:rsid w:val="12DFED03"/>
    <w:rsid w:val="1321382E"/>
    <w:rsid w:val="134EB6FC"/>
    <w:rsid w:val="13935A5F"/>
    <w:rsid w:val="13C8C7DD"/>
    <w:rsid w:val="13CDE147"/>
    <w:rsid w:val="13F71B8F"/>
    <w:rsid w:val="142292BC"/>
    <w:rsid w:val="144275A4"/>
    <w:rsid w:val="1463D420"/>
    <w:rsid w:val="146EE7C0"/>
    <w:rsid w:val="1473F9EF"/>
    <w:rsid w:val="147E533A"/>
    <w:rsid w:val="14F37506"/>
    <w:rsid w:val="151FBF08"/>
    <w:rsid w:val="16299E0E"/>
    <w:rsid w:val="167B5A02"/>
    <w:rsid w:val="16827321"/>
    <w:rsid w:val="16B2EF7F"/>
    <w:rsid w:val="1760B566"/>
    <w:rsid w:val="1778C357"/>
    <w:rsid w:val="17DF1E00"/>
    <w:rsid w:val="17FD75BF"/>
    <w:rsid w:val="181FA24E"/>
    <w:rsid w:val="18278DF9"/>
    <w:rsid w:val="185F679C"/>
    <w:rsid w:val="1863D165"/>
    <w:rsid w:val="189C28E0"/>
    <w:rsid w:val="18B54785"/>
    <w:rsid w:val="18FA8C3C"/>
    <w:rsid w:val="198AE442"/>
    <w:rsid w:val="19F34A78"/>
    <w:rsid w:val="1A50A588"/>
    <w:rsid w:val="1A75424B"/>
    <w:rsid w:val="1A9CBB42"/>
    <w:rsid w:val="1AA941B0"/>
    <w:rsid w:val="1ACD6A84"/>
    <w:rsid w:val="1AE8857D"/>
    <w:rsid w:val="1AEA7A4F"/>
    <w:rsid w:val="1B211101"/>
    <w:rsid w:val="1B223985"/>
    <w:rsid w:val="1B3DF938"/>
    <w:rsid w:val="1B88727C"/>
    <w:rsid w:val="1C4A52B4"/>
    <w:rsid w:val="1C64EE4A"/>
    <w:rsid w:val="1C6C9700"/>
    <w:rsid w:val="1CBD8D4B"/>
    <w:rsid w:val="1D033225"/>
    <w:rsid w:val="1D1DAA50"/>
    <w:rsid w:val="1D5B831F"/>
    <w:rsid w:val="1DC14BDC"/>
    <w:rsid w:val="1DF5D072"/>
    <w:rsid w:val="1E2425B6"/>
    <w:rsid w:val="1E40A7D6"/>
    <w:rsid w:val="1E6F6908"/>
    <w:rsid w:val="1EA8AB26"/>
    <w:rsid w:val="1EE515A7"/>
    <w:rsid w:val="1F034D35"/>
    <w:rsid w:val="1F80AE9D"/>
    <w:rsid w:val="1FA311CF"/>
    <w:rsid w:val="1FAABA26"/>
    <w:rsid w:val="1FEAB7F3"/>
    <w:rsid w:val="203CCACF"/>
    <w:rsid w:val="20A84464"/>
    <w:rsid w:val="20DA1D5B"/>
    <w:rsid w:val="20E19374"/>
    <w:rsid w:val="211142E9"/>
    <w:rsid w:val="21220EB1"/>
    <w:rsid w:val="215346B9"/>
    <w:rsid w:val="2162B14A"/>
    <w:rsid w:val="21CD5025"/>
    <w:rsid w:val="21F7D95D"/>
    <w:rsid w:val="224ABBCC"/>
    <w:rsid w:val="2269D03E"/>
    <w:rsid w:val="22A9B2A1"/>
    <w:rsid w:val="2318450E"/>
    <w:rsid w:val="2319C072"/>
    <w:rsid w:val="232CBEC5"/>
    <w:rsid w:val="23367631"/>
    <w:rsid w:val="23556139"/>
    <w:rsid w:val="23D89162"/>
    <w:rsid w:val="2417A4F8"/>
    <w:rsid w:val="24774B9E"/>
    <w:rsid w:val="248C476E"/>
    <w:rsid w:val="24CC9FBF"/>
    <w:rsid w:val="24EEDF2D"/>
    <w:rsid w:val="24F33B0A"/>
    <w:rsid w:val="25007AFB"/>
    <w:rsid w:val="2667081C"/>
    <w:rsid w:val="2695C27C"/>
    <w:rsid w:val="26F48C0A"/>
    <w:rsid w:val="26FE7D83"/>
    <w:rsid w:val="27344411"/>
    <w:rsid w:val="27BD4084"/>
    <w:rsid w:val="281158B2"/>
    <w:rsid w:val="2889D0A9"/>
    <w:rsid w:val="289816F0"/>
    <w:rsid w:val="289ADCB7"/>
    <w:rsid w:val="29D9FEB7"/>
    <w:rsid w:val="2A05BCEB"/>
    <w:rsid w:val="2A0813A8"/>
    <w:rsid w:val="2A2646FC"/>
    <w:rsid w:val="2A76D1C2"/>
    <w:rsid w:val="2A91A55C"/>
    <w:rsid w:val="2ACBEF1B"/>
    <w:rsid w:val="2B136BF6"/>
    <w:rsid w:val="2B5D0166"/>
    <w:rsid w:val="2B65FD62"/>
    <w:rsid w:val="2B84D8B2"/>
    <w:rsid w:val="2BAB2448"/>
    <w:rsid w:val="2C1B82DC"/>
    <w:rsid w:val="2D219FE4"/>
    <w:rsid w:val="2D5BC24D"/>
    <w:rsid w:val="2D6853AF"/>
    <w:rsid w:val="2D7A319C"/>
    <w:rsid w:val="2D96747D"/>
    <w:rsid w:val="2E1E935D"/>
    <w:rsid w:val="2E2C7454"/>
    <w:rsid w:val="2E36AEEE"/>
    <w:rsid w:val="2E5A7C01"/>
    <w:rsid w:val="2E663576"/>
    <w:rsid w:val="2E857361"/>
    <w:rsid w:val="2EAB170E"/>
    <w:rsid w:val="2EB52919"/>
    <w:rsid w:val="2ED68E4E"/>
    <w:rsid w:val="2EE62A66"/>
    <w:rsid w:val="2FAD0B76"/>
    <w:rsid w:val="300179E2"/>
    <w:rsid w:val="3023EC91"/>
    <w:rsid w:val="30309232"/>
    <w:rsid w:val="30407113"/>
    <w:rsid w:val="3065C1FB"/>
    <w:rsid w:val="30A152C4"/>
    <w:rsid w:val="30E9A50B"/>
    <w:rsid w:val="31157649"/>
    <w:rsid w:val="319B84D9"/>
    <w:rsid w:val="3282D771"/>
    <w:rsid w:val="32DD55E8"/>
    <w:rsid w:val="32EA38DD"/>
    <w:rsid w:val="33043559"/>
    <w:rsid w:val="333672BC"/>
    <w:rsid w:val="3394DDC5"/>
    <w:rsid w:val="33BC752F"/>
    <w:rsid w:val="33DDB78B"/>
    <w:rsid w:val="347CBAE8"/>
    <w:rsid w:val="34F81599"/>
    <w:rsid w:val="35305CB5"/>
    <w:rsid w:val="35B8FFA9"/>
    <w:rsid w:val="35E67562"/>
    <w:rsid w:val="360B2380"/>
    <w:rsid w:val="36A561AA"/>
    <w:rsid w:val="36BE6CD9"/>
    <w:rsid w:val="36C4B2FC"/>
    <w:rsid w:val="37777CA6"/>
    <w:rsid w:val="37CC6EF3"/>
    <w:rsid w:val="37D0B2E0"/>
    <w:rsid w:val="37E35BAF"/>
    <w:rsid w:val="37E60B8F"/>
    <w:rsid w:val="37F3C2C5"/>
    <w:rsid w:val="380CDBE5"/>
    <w:rsid w:val="384A96AF"/>
    <w:rsid w:val="38B6831F"/>
    <w:rsid w:val="38D2F1AC"/>
    <w:rsid w:val="38FBFB30"/>
    <w:rsid w:val="38FEB0F2"/>
    <w:rsid w:val="39B37150"/>
    <w:rsid w:val="3A79EFE9"/>
    <w:rsid w:val="3AB2EDEF"/>
    <w:rsid w:val="3AB5DC3E"/>
    <w:rsid w:val="3AFCDFCF"/>
    <w:rsid w:val="3AFFE768"/>
    <w:rsid w:val="3B3DC9F0"/>
    <w:rsid w:val="3B44F904"/>
    <w:rsid w:val="3B4A27AC"/>
    <w:rsid w:val="3B67BE48"/>
    <w:rsid w:val="3B8052BC"/>
    <w:rsid w:val="3B891298"/>
    <w:rsid w:val="3C52BDD3"/>
    <w:rsid w:val="3CC817B7"/>
    <w:rsid w:val="3CE7DCDF"/>
    <w:rsid w:val="3D601463"/>
    <w:rsid w:val="3D879A8D"/>
    <w:rsid w:val="3D913B69"/>
    <w:rsid w:val="3DB69653"/>
    <w:rsid w:val="3DD39B05"/>
    <w:rsid w:val="3DD3E637"/>
    <w:rsid w:val="3DF68791"/>
    <w:rsid w:val="3E88AF87"/>
    <w:rsid w:val="3E90CB9B"/>
    <w:rsid w:val="3E9DA37E"/>
    <w:rsid w:val="3EDE342D"/>
    <w:rsid w:val="3EDE8746"/>
    <w:rsid w:val="3EE79C64"/>
    <w:rsid w:val="3EF4DC04"/>
    <w:rsid w:val="3EF70F59"/>
    <w:rsid w:val="3F0FBA5E"/>
    <w:rsid w:val="3F7E3434"/>
    <w:rsid w:val="3F7F1D12"/>
    <w:rsid w:val="3F966938"/>
    <w:rsid w:val="3F9D8651"/>
    <w:rsid w:val="3FB19BC2"/>
    <w:rsid w:val="3FCF8575"/>
    <w:rsid w:val="40816E97"/>
    <w:rsid w:val="408C5C9C"/>
    <w:rsid w:val="40C09E1E"/>
    <w:rsid w:val="40C429CA"/>
    <w:rsid w:val="40DB9DB6"/>
    <w:rsid w:val="4102A262"/>
    <w:rsid w:val="412674EC"/>
    <w:rsid w:val="41B23DE1"/>
    <w:rsid w:val="423922FA"/>
    <w:rsid w:val="424F6F11"/>
    <w:rsid w:val="426BBD53"/>
    <w:rsid w:val="427E1109"/>
    <w:rsid w:val="428287AF"/>
    <w:rsid w:val="428287AF"/>
    <w:rsid w:val="42B35B1D"/>
    <w:rsid w:val="4322AADD"/>
    <w:rsid w:val="43312100"/>
    <w:rsid w:val="43AB4CFE"/>
    <w:rsid w:val="441FC1AC"/>
    <w:rsid w:val="44331617"/>
    <w:rsid w:val="446DDB82"/>
    <w:rsid w:val="4574ABED"/>
    <w:rsid w:val="457A1833"/>
    <w:rsid w:val="462E5AEE"/>
    <w:rsid w:val="47EA97DE"/>
    <w:rsid w:val="480EA824"/>
    <w:rsid w:val="482EDFB4"/>
    <w:rsid w:val="491A0342"/>
    <w:rsid w:val="494CAEEE"/>
    <w:rsid w:val="497A49E9"/>
    <w:rsid w:val="49939D28"/>
    <w:rsid w:val="49E7456F"/>
    <w:rsid w:val="4A0761E4"/>
    <w:rsid w:val="4A2A1D7B"/>
    <w:rsid w:val="4AA5ACF3"/>
    <w:rsid w:val="4AAD2EFC"/>
    <w:rsid w:val="4AB5F380"/>
    <w:rsid w:val="4AD7CD6F"/>
    <w:rsid w:val="4B0689C2"/>
    <w:rsid w:val="4B28A320"/>
    <w:rsid w:val="4BF02305"/>
    <w:rsid w:val="4C28990A"/>
    <w:rsid w:val="4C37B440"/>
    <w:rsid w:val="4C5BF5C6"/>
    <w:rsid w:val="4CAC0E41"/>
    <w:rsid w:val="4CE9D37C"/>
    <w:rsid w:val="4D0186A9"/>
    <w:rsid w:val="4D1E0646"/>
    <w:rsid w:val="4D26CB5F"/>
    <w:rsid w:val="4D3817FD"/>
    <w:rsid w:val="4D92A35D"/>
    <w:rsid w:val="4DE094F2"/>
    <w:rsid w:val="4DEA6EB1"/>
    <w:rsid w:val="4E2B15F8"/>
    <w:rsid w:val="4E3120FB"/>
    <w:rsid w:val="4E3659EF"/>
    <w:rsid w:val="4EBB9E50"/>
    <w:rsid w:val="4ECB3730"/>
    <w:rsid w:val="4EF9C0D4"/>
    <w:rsid w:val="4F17200F"/>
    <w:rsid w:val="4F1E2F8A"/>
    <w:rsid w:val="4F2E9D69"/>
    <w:rsid w:val="4F32B559"/>
    <w:rsid w:val="4F396EFA"/>
    <w:rsid w:val="4F627B77"/>
    <w:rsid w:val="4F641514"/>
    <w:rsid w:val="4FB51C57"/>
    <w:rsid w:val="4FF0D030"/>
    <w:rsid w:val="50392CBB"/>
    <w:rsid w:val="50938D4F"/>
    <w:rsid w:val="50E11F0D"/>
    <w:rsid w:val="522D7E4C"/>
    <w:rsid w:val="5255E876"/>
    <w:rsid w:val="5258504D"/>
    <w:rsid w:val="532497CD"/>
    <w:rsid w:val="532BB3AB"/>
    <w:rsid w:val="53451256"/>
    <w:rsid w:val="53A378E5"/>
    <w:rsid w:val="53C64152"/>
    <w:rsid w:val="543A0708"/>
    <w:rsid w:val="545E2BC0"/>
    <w:rsid w:val="54A095AC"/>
    <w:rsid w:val="54F3094F"/>
    <w:rsid w:val="5522A7D2"/>
    <w:rsid w:val="554F5D70"/>
    <w:rsid w:val="55A6A465"/>
    <w:rsid w:val="55C9A573"/>
    <w:rsid w:val="55E786D5"/>
    <w:rsid w:val="55F48D20"/>
    <w:rsid w:val="5615A995"/>
    <w:rsid w:val="5654253D"/>
    <w:rsid w:val="5670DB72"/>
    <w:rsid w:val="56B74439"/>
    <w:rsid w:val="56C240C7"/>
    <w:rsid w:val="56E30964"/>
    <w:rsid w:val="5703ED52"/>
    <w:rsid w:val="5730F53C"/>
    <w:rsid w:val="581FABB1"/>
    <w:rsid w:val="58545737"/>
    <w:rsid w:val="58545737"/>
    <w:rsid w:val="58E0EB28"/>
    <w:rsid w:val="591847E2"/>
    <w:rsid w:val="59243610"/>
    <w:rsid w:val="593F0CFE"/>
    <w:rsid w:val="5977BBE4"/>
    <w:rsid w:val="59BF6FCD"/>
    <w:rsid w:val="59DAE374"/>
    <w:rsid w:val="5A43FD9A"/>
    <w:rsid w:val="5A49948E"/>
    <w:rsid w:val="5A877D3E"/>
    <w:rsid w:val="5AABDC56"/>
    <w:rsid w:val="5ACDC7C5"/>
    <w:rsid w:val="5B1423B4"/>
    <w:rsid w:val="5B695FB4"/>
    <w:rsid w:val="5B764350"/>
    <w:rsid w:val="5B9B5561"/>
    <w:rsid w:val="5BD797DC"/>
    <w:rsid w:val="5C55B0E7"/>
    <w:rsid w:val="5CECFD5E"/>
    <w:rsid w:val="5CF6A8CE"/>
    <w:rsid w:val="5D51FDC5"/>
    <w:rsid w:val="5D523524"/>
    <w:rsid w:val="5DA20353"/>
    <w:rsid w:val="5E497AE1"/>
    <w:rsid w:val="5E67E023"/>
    <w:rsid w:val="5E9F6206"/>
    <w:rsid w:val="5EE44A5E"/>
    <w:rsid w:val="5EFA694E"/>
    <w:rsid w:val="5F048BCA"/>
    <w:rsid w:val="5F2DC7C6"/>
    <w:rsid w:val="5F6B68CD"/>
    <w:rsid w:val="5F732042"/>
    <w:rsid w:val="5FBAC4D4"/>
    <w:rsid w:val="601405BB"/>
    <w:rsid w:val="604B66F0"/>
    <w:rsid w:val="605117EB"/>
    <w:rsid w:val="6062676A"/>
    <w:rsid w:val="608D019A"/>
    <w:rsid w:val="609A84FB"/>
    <w:rsid w:val="60BEF60C"/>
    <w:rsid w:val="61B2EFCA"/>
    <w:rsid w:val="61BAF7FD"/>
    <w:rsid w:val="61F049AE"/>
    <w:rsid w:val="6253C410"/>
    <w:rsid w:val="63329426"/>
    <w:rsid w:val="6381991C"/>
    <w:rsid w:val="64525D48"/>
    <w:rsid w:val="645EC09B"/>
    <w:rsid w:val="64CB9FE7"/>
    <w:rsid w:val="65484FB6"/>
    <w:rsid w:val="65602A98"/>
    <w:rsid w:val="65B8BE0C"/>
    <w:rsid w:val="65E4C1ED"/>
    <w:rsid w:val="664F50E2"/>
    <w:rsid w:val="66CC431F"/>
    <w:rsid w:val="66D9ADA8"/>
    <w:rsid w:val="671C9D08"/>
    <w:rsid w:val="674B5CE1"/>
    <w:rsid w:val="677935B2"/>
    <w:rsid w:val="67CD5D51"/>
    <w:rsid w:val="67CD6E0E"/>
    <w:rsid w:val="6814F746"/>
    <w:rsid w:val="6819662F"/>
    <w:rsid w:val="68A063A0"/>
    <w:rsid w:val="68F24696"/>
    <w:rsid w:val="68F4C28A"/>
    <w:rsid w:val="6934098A"/>
    <w:rsid w:val="6971DF6C"/>
    <w:rsid w:val="6985BAE0"/>
    <w:rsid w:val="69978358"/>
    <w:rsid w:val="69A20A8E"/>
    <w:rsid w:val="69AC6E63"/>
    <w:rsid w:val="69AFAD17"/>
    <w:rsid w:val="69C7A852"/>
    <w:rsid w:val="69E0B1F9"/>
    <w:rsid w:val="6A0054BB"/>
    <w:rsid w:val="6A67679E"/>
    <w:rsid w:val="6A71B55F"/>
    <w:rsid w:val="6A8A4FC1"/>
    <w:rsid w:val="6B05809D"/>
    <w:rsid w:val="6B63A214"/>
    <w:rsid w:val="6BD4CF13"/>
    <w:rsid w:val="6C38DFE0"/>
    <w:rsid w:val="6CB69A43"/>
    <w:rsid w:val="6CDC2D06"/>
    <w:rsid w:val="6CDD151A"/>
    <w:rsid w:val="6D42316B"/>
    <w:rsid w:val="6D5A086E"/>
    <w:rsid w:val="6DD05238"/>
    <w:rsid w:val="6E8CF0B2"/>
    <w:rsid w:val="6F5286D2"/>
    <w:rsid w:val="6FA74911"/>
    <w:rsid w:val="6FAEC45C"/>
    <w:rsid w:val="6FBDB022"/>
    <w:rsid w:val="7009C733"/>
    <w:rsid w:val="701163EF"/>
    <w:rsid w:val="704AE429"/>
    <w:rsid w:val="70777B22"/>
    <w:rsid w:val="7091AC34"/>
    <w:rsid w:val="709524D8"/>
    <w:rsid w:val="70F27569"/>
    <w:rsid w:val="713F390A"/>
    <w:rsid w:val="7150F6D9"/>
    <w:rsid w:val="717C7F86"/>
    <w:rsid w:val="71B5174A"/>
    <w:rsid w:val="71DB8D32"/>
    <w:rsid w:val="7223285A"/>
    <w:rsid w:val="724032F8"/>
    <w:rsid w:val="72C90870"/>
    <w:rsid w:val="7319BF2F"/>
    <w:rsid w:val="733DF6C6"/>
    <w:rsid w:val="7353CAA1"/>
    <w:rsid w:val="7372F947"/>
    <w:rsid w:val="7378C551"/>
    <w:rsid w:val="73E7571B"/>
    <w:rsid w:val="74519350"/>
    <w:rsid w:val="74753CFD"/>
    <w:rsid w:val="747B9584"/>
    <w:rsid w:val="74C45D0E"/>
    <w:rsid w:val="74DE817A"/>
    <w:rsid w:val="74F3FBA4"/>
    <w:rsid w:val="7504BDC6"/>
    <w:rsid w:val="75DCFDF2"/>
    <w:rsid w:val="7644C277"/>
    <w:rsid w:val="766D3E54"/>
    <w:rsid w:val="767A711C"/>
    <w:rsid w:val="7680659D"/>
    <w:rsid w:val="76D0B99C"/>
    <w:rsid w:val="76E8EE07"/>
    <w:rsid w:val="771E2336"/>
    <w:rsid w:val="772F9CBA"/>
    <w:rsid w:val="77560BCA"/>
    <w:rsid w:val="780B63D1"/>
    <w:rsid w:val="781897AF"/>
    <w:rsid w:val="7862DB3E"/>
    <w:rsid w:val="78812439"/>
    <w:rsid w:val="78819032"/>
    <w:rsid w:val="78961B08"/>
    <w:rsid w:val="799EF93A"/>
    <w:rsid w:val="79CF83C5"/>
    <w:rsid w:val="7A0A13D6"/>
    <w:rsid w:val="7A52ECF4"/>
    <w:rsid w:val="7B50304A"/>
    <w:rsid w:val="7B548AC7"/>
    <w:rsid w:val="7B7B5323"/>
    <w:rsid w:val="7C0BFA00"/>
    <w:rsid w:val="7C0DFBB1"/>
    <w:rsid w:val="7C50CA1A"/>
    <w:rsid w:val="7C8B580D"/>
    <w:rsid w:val="7C8B5CC2"/>
    <w:rsid w:val="7CA605F1"/>
    <w:rsid w:val="7CCF366E"/>
    <w:rsid w:val="7CE702CB"/>
    <w:rsid w:val="7D1CC5B5"/>
    <w:rsid w:val="7DAAE5C2"/>
    <w:rsid w:val="7DD530CC"/>
    <w:rsid w:val="7DF7FE24"/>
    <w:rsid w:val="7E316366"/>
    <w:rsid w:val="7E6FF5A8"/>
    <w:rsid w:val="7F091EBD"/>
    <w:rsid w:val="7F2340AC"/>
    <w:rsid w:val="7F2BDF8E"/>
    <w:rsid w:val="7F5CF7AE"/>
    <w:rsid w:val="7F685067"/>
    <w:rsid w:val="7F9A9611"/>
    <w:rsid w:val="7FFD0D3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7DED32"/>
  <w15:chartTrackingRefBased/>
  <w15:docId w15:val="{3A2B3274-FD34-4A61-9DC4-B6D033295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E956F4"/>
    <w:pPr>
      <w:spacing w:before="160" w:line="280" w:lineRule="atLeast"/>
    </w:pPr>
    <w:rPr>
      <w:rFonts w:ascii="Arial" w:hAnsi="Arial" w:cs="Arial"/>
      <w:color w:val="000000" w:themeColor="text1"/>
      <w:sz w:val="22"/>
    </w:rPr>
  </w:style>
  <w:style w:type="paragraph" w:styleId="Heading1">
    <w:name w:val="heading 1"/>
    <w:basedOn w:val="Normal"/>
    <w:next w:val="Normal"/>
    <w:link w:val="Heading1Char"/>
    <w:qFormat/>
    <w:rsid w:val="00C77280"/>
    <w:pPr>
      <w:keepNext/>
      <w:spacing w:before="320"/>
      <w:outlineLvl w:val="0"/>
    </w:pPr>
    <w:rPr>
      <w:b/>
      <w:color w:val="155061" w:themeColor="accent1"/>
      <w:kern w:val="32"/>
      <w:sz w:val="40"/>
      <w:szCs w:val="40"/>
    </w:rPr>
  </w:style>
  <w:style w:type="paragraph" w:styleId="Heading2">
    <w:name w:val="heading 2"/>
    <w:basedOn w:val="Heading1"/>
    <w:next w:val="Normal"/>
    <w:link w:val="Heading2Char"/>
    <w:qFormat/>
    <w:rsid w:val="00C77280"/>
    <w:pPr>
      <w:spacing w:before="240"/>
      <w:outlineLvl w:val="1"/>
    </w:pPr>
    <w:rPr>
      <w:sz w:val="32"/>
      <w:szCs w:val="28"/>
    </w:rPr>
  </w:style>
  <w:style w:type="paragraph" w:styleId="Heading3">
    <w:name w:val="heading 3"/>
    <w:basedOn w:val="Heading2"/>
    <w:next w:val="Normal"/>
    <w:link w:val="Heading3Char"/>
    <w:qFormat/>
    <w:rsid w:val="00C77280"/>
    <w:pPr>
      <w:outlineLvl w:val="2"/>
    </w:pPr>
    <w:rPr>
      <w:sz w:val="24"/>
      <w:szCs w:val="26"/>
    </w:rPr>
  </w:style>
  <w:style w:type="paragraph" w:styleId="Heading4">
    <w:name w:val="heading 4"/>
    <w:basedOn w:val="Normal"/>
    <w:next w:val="Normal"/>
    <w:link w:val="Heading4Char"/>
    <w:qFormat/>
    <w:rsid w:val="00C77280"/>
    <w:pPr>
      <w:keepNext/>
      <w:keepLines/>
      <w:outlineLvl w:val="3"/>
    </w:pPr>
    <w:rPr>
      <w:rFonts w:eastAsiaTheme="majorEastAsia" w:cstheme="majorBidi"/>
      <w:b/>
      <w:iCs/>
      <w:color w:val="155061" w:themeColor="accent1"/>
    </w:rPr>
  </w:style>
  <w:style w:type="paragraph" w:styleId="Heading5">
    <w:name w:val="heading 5"/>
    <w:basedOn w:val="Normal"/>
    <w:next w:val="Normal"/>
    <w:link w:val="Heading5Char"/>
    <w:rsid w:val="00C77280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155061" w:themeColor="accent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C77280"/>
    <w:rPr>
      <w:rFonts w:ascii="Arial" w:hAnsi="Arial" w:cs="Arial"/>
      <w:b/>
      <w:color w:val="155061" w:themeColor="accent1"/>
      <w:kern w:val="32"/>
      <w:sz w:val="40"/>
      <w:szCs w:val="40"/>
    </w:rPr>
  </w:style>
  <w:style w:type="character" w:styleId="Heading2Char" w:customStyle="1">
    <w:name w:val="Heading 2 Char"/>
    <w:basedOn w:val="DefaultParagraphFont"/>
    <w:link w:val="Heading2"/>
    <w:rsid w:val="00C77280"/>
    <w:rPr>
      <w:rFonts w:ascii="Arial" w:hAnsi="Arial" w:cs="Arial"/>
      <w:b/>
      <w:color w:val="155061" w:themeColor="accent1"/>
      <w:kern w:val="32"/>
      <w:sz w:val="32"/>
      <w:szCs w:val="28"/>
    </w:rPr>
  </w:style>
  <w:style w:type="character" w:styleId="Heading3Char" w:customStyle="1">
    <w:name w:val="Heading 3 Char"/>
    <w:basedOn w:val="DefaultParagraphFont"/>
    <w:link w:val="Heading3"/>
    <w:rsid w:val="00C77280"/>
    <w:rPr>
      <w:rFonts w:ascii="Arial" w:hAnsi="Arial" w:cs="Arial"/>
      <w:b/>
      <w:color w:val="155061" w:themeColor="accent1"/>
      <w:kern w:val="32"/>
      <w:szCs w:val="26"/>
    </w:rPr>
  </w:style>
  <w:style w:type="paragraph" w:styleId="Bullet1" w:customStyle="1">
    <w:name w:val="Bullet 1"/>
    <w:basedOn w:val="Normal"/>
    <w:qFormat/>
    <w:rsid w:val="00C77280"/>
    <w:pPr>
      <w:numPr>
        <w:numId w:val="2"/>
      </w:numPr>
      <w:tabs>
        <w:tab w:val="left" w:pos="-360"/>
      </w:tabs>
    </w:pPr>
    <w:rPr>
      <w:rFonts w:eastAsia="Times New Roman"/>
    </w:rPr>
  </w:style>
  <w:style w:type="paragraph" w:styleId="Bullet2" w:customStyle="1">
    <w:name w:val="Bullet 2"/>
    <w:autoRedefine/>
    <w:rsid w:val="00FB11D5"/>
    <w:pPr>
      <w:numPr>
        <w:ilvl w:val="1"/>
        <w:numId w:val="2"/>
      </w:numPr>
      <w:spacing w:before="80" w:line="280" w:lineRule="atLeast"/>
      <w:contextualSpacing/>
    </w:pPr>
    <w:rPr>
      <w:rFonts w:ascii="Arial" w:hAnsi="Arial" w:eastAsia="Times New Roman" w:cs="Arial"/>
      <w:color w:val="404040" w:themeColor="text1" w:themeTint="BF"/>
      <w:sz w:val="18"/>
    </w:rPr>
  </w:style>
  <w:style w:type="paragraph" w:styleId="Bullet3" w:customStyle="1">
    <w:name w:val="Bullet 3"/>
    <w:basedOn w:val="Bullet1"/>
    <w:rsid w:val="00FB11D5"/>
    <w:pPr>
      <w:numPr>
        <w:ilvl w:val="2"/>
      </w:numPr>
      <w:spacing w:before="80"/>
    </w:pPr>
    <w:rPr>
      <w:sz w:val="18"/>
    </w:rPr>
  </w:style>
  <w:style w:type="paragraph" w:styleId="NormalItalic" w:customStyle="1">
    <w:name w:val="Normal Italic"/>
    <w:basedOn w:val="Normal"/>
    <w:qFormat/>
    <w:rsid w:val="00201093"/>
    <w:rPr>
      <w:i/>
    </w:rPr>
  </w:style>
  <w:style w:type="numbering" w:styleId="Bullets" w:customStyle="1">
    <w:name w:val="Bullets"/>
    <w:basedOn w:val="NoList"/>
    <w:rsid w:val="00201093"/>
    <w:pPr>
      <w:numPr>
        <w:numId w:val="1"/>
      </w:numPr>
    </w:pPr>
  </w:style>
  <w:style w:type="character" w:styleId="Heading4Char" w:customStyle="1">
    <w:name w:val="Heading 4 Char"/>
    <w:basedOn w:val="DefaultParagraphFont"/>
    <w:link w:val="Heading4"/>
    <w:rsid w:val="00C77280"/>
    <w:rPr>
      <w:rFonts w:ascii="Arial" w:hAnsi="Arial" w:eastAsiaTheme="majorEastAsia" w:cstheme="majorBidi"/>
      <w:b/>
      <w:iCs/>
      <w:color w:val="155061" w:themeColor="accent1"/>
      <w:sz w:val="20"/>
    </w:rPr>
  </w:style>
  <w:style w:type="paragraph" w:styleId="Header">
    <w:name w:val="header"/>
    <w:basedOn w:val="Normal"/>
    <w:link w:val="HeaderChar"/>
    <w:unhideWhenUsed/>
    <w:rsid w:val="00C20DAD"/>
    <w:pPr>
      <w:tabs>
        <w:tab w:val="center" w:pos="4680"/>
        <w:tab w:val="right" w:pos="9360"/>
      </w:tabs>
      <w:spacing w:before="0" w:line="240" w:lineRule="auto"/>
    </w:pPr>
  </w:style>
  <w:style w:type="character" w:styleId="HeaderChar" w:customStyle="1">
    <w:name w:val="Header Char"/>
    <w:basedOn w:val="DefaultParagraphFont"/>
    <w:link w:val="Header"/>
    <w:rsid w:val="00C20DAD"/>
    <w:rPr>
      <w:rFonts w:ascii="Arial" w:hAnsi="Arial" w:cs="Arial"/>
      <w:color w:val="404040" w:themeColor="text1" w:themeTint="BF"/>
      <w:sz w:val="20"/>
    </w:rPr>
  </w:style>
  <w:style w:type="paragraph" w:styleId="Footer">
    <w:name w:val="footer"/>
    <w:basedOn w:val="Normal"/>
    <w:link w:val="FooterChar"/>
    <w:unhideWhenUsed/>
    <w:rsid w:val="00C20DAD"/>
    <w:pPr>
      <w:tabs>
        <w:tab w:val="center" w:pos="4680"/>
        <w:tab w:val="right" w:pos="9360"/>
      </w:tabs>
      <w:spacing w:before="0" w:line="240" w:lineRule="auto"/>
    </w:pPr>
  </w:style>
  <w:style w:type="character" w:styleId="FooterChar" w:customStyle="1">
    <w:name w:val="Footer Char"/>
    <w:basedOn w:val="DefaultParagraphFont"/>
    <w:link w:val="Footer"/>
    <w:rsid w:val="00C20DAD"/>
    <w:rPr>
      <w:rFonts w:ascii="Arial" w:hAnsi="Arial" w:cs="Arial"/>
      <w:color w:val="404040" w:themeColor="text1" w:themeTint="BF"/>
      <w:sz w:val="20"/>
    </w:rPr>
  </w:style>
  <w:style w:type="character" w:styleId="PageNumber">
    <w:name w:val="page number"/>
    <w:basedOn w:val="DefaultParagraphFont"/>
    <w:semiHidden/>
    <w:unhideWhenUsed/>
    <w:rsid w:val="00C20DAD"/>
  </w:style>
  <w:style w:type="character" w:styleId="Heading5Char" w:customStyle="1">
    <w:name w:val="Heading 5 Char"/>
    <w:basedOn w:val="DefaultParagraphFont"/>
    <w:link w:val="Heading5"/>
    <w:rsid w:val="00C77280"/>
    <w:rPr>
      <w:rFonts w:asciiTheme="majorHAnsi" w:hAnsiTheme="majorHAnsi" w:eastAsiaTheme="majorEastAsia" w:cstheme="majorBidi"/>
      <w:color w:val="155061" w:themeColor="accent1"/>
      <w:sz w:val="20"/>
    </w:rPr>
  </w:style>
  <w:style w:type="paragraph" w:styleId="IntenseQuote">
    <w:name w:val="Intense Quote"/>
    <w:basedOn w:val="Normal"/>
    <w:next w:val="Normal"/>
    <w:link w:val="IntenseQuoteChar"/>
    <w:rsid w:val="00C77280"/>
    <w:pPr>
      <w:pBdr>
        <w:top w:val="single" w:color="155061" w:themeColor="accent1" w:sz="4" w:space="10"/>
        <w:bottom w:val="single" w:color="155061" w:themeColor="accent1" w:sz="4" w:space="10"/>
      </w:pBdr>
      <w:spacing w:before="360" w:after="360"/>
      <w:ind w:left="864" w:right="864"/>
      <w:jc w:val="center"/>
    </w:pPr>
    <w:rPr>
      <w:i/>
      <w:iCs/>
      <w:color w:val="964181" w:themeColor="accent2"/>
    </w:rPr>
  </w:style>
  <w:style w:type="character" w:styleId="IntenseQuoteChar" w:customStyle="1">
    <w:name w:val="Intense Quote Char"/>
    <w:basedOn w:val="DefaultParagraphFont"/>
    <w:link w:val="IntenseQuote"/>
    <w:rsid w:val="00C77280"/>
    <w:rPr>
      <w:rFonts w:ascii="Arial" w:hAnsi="Arial" w:cs="Arial"/>
      <w:i/>
      <w:iCs/>
      <w:color w:val="964181" w:themeColor="accent2"/>
      <w:sz w:val="20"/>
    </w:rPr>
  </w:style>
  <w:style w:type="character" w:styleId="IntenseEmphasis">
    <w:name w:val="Intense Emphasis"/>
    <w:basedOn w:val="DefaultParagraphFont"/>
    <w:rsid w:val="00C77280"/>
    <w:rPr>
      <w:i/>
      <w:iCs/>
      <w:color w:val="964181" w:themeColor="accent2"/>
    </w:rPr>
  </w:style>
  <w:style w:type="character" w:styleId="IntenseReference">
    <w:name w:val="Intense Reference"/>
    <w:basedOn w:val="DefaultParagraphFont"/>
    <w:rsid w:val="00C77280"/>
    <w:rPr>
      <w:b/>
      <w:bCs/>
      <w:smallCaps/>
      <w:color w:val="964181" w:themeColor="accent2"/>
      <w:spacing w:val="5"/>
    </w:rPr>
  </w:style>
  <w:style w:type="character" w:styleId="Hyperlink">
    <w:name w:val="Hyperlink"/>
    <w:basedOn w:val="DefaultParagraphFont"/>
    <w:unhideWhenUsed/>
    <w:rsid w:val="00E956F4"/>
    <w:rPr>
      <w:color w:val="96418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56F4"/>
    <w:rPr>
      <w:color w:val="605E5C"/>
      <w:shd w:val="clear" w:color="auto" w:fill="E1DFDD"/>
    </w:rPr>
  </w:style>
  <w:style w:type="paragraph" w:styleId="ListParagraph">
    <w:uiPriority w:val="34"/>
    <w:name w:val="List Paragraph"/>
    <w:basedOn w:val="Normal"/>
    <w:qFormat/>
    <w:rsid w:val="18278DF9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1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2.xml" Id="rId14" /><Relationship Type="http://schemas.openxmlformats.org/officeDocument/2006/relationships/comments" Target="comments.xml" Id="Raa59ea8646554d25" /><Relationship Type="http://schemas.microsoft.com/office/2016/09/relationships/commentsIds" Target="commentsIds.xml" Id="Ra8f81898eaa34970" /><Relationship Type="http://schemas.microsoft.com/office/2011/relationships/commentsExtended" Target="commentsExtended.xml" Id="Rb45529202fbd416f" /><Relationship Type="http://schemas.microsoft.com/office/2018/08/relationships/commentsExtensible" Target="commentsExtensible.xml" Id="R0aea577887814bb6" /><Relationship Type="http://schemas.microsoft.com/office/2011/relationships/people" Target="people.xml" Id="Rf1dff536a25e4c27" /><Relationship Type="http://schemas.microsoft.com/office/2020/10/relationships/intelligence" Target="intelligence2.xml" Id="Rd66e2a056f3c4f12" /><Relationship Type="http://schemas.openxmlformats.org/officeDocument/2006/relationships/image" Target="/media/image3.png" Id="rId391301067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ishop\Downloads\PHMI_word_template_r103%20(4).dotx" TargetMode="External"/></Relationships>
</file>

<file path=word/theme/theme1.xml><?xml version="1.0" encoding="utf-8"?>
<a:theme xmlns:a="http://schemas.openxmlformats.org/drawingml/2006/main" xmlns:thm15="http://schemas.microsoft.com/office/thememl/2012/main" name="PHMI">
  <a:themeElements>
    <a:clrScheme name="PHMI">
      <a:dk1>
        <a:srgbClr val="000000"/>
      </a:dk1>
      <a:lt1>
        <a:srgbClr val="FFFFFF"/>
      </a:lt1>
      <a:dk2>
        <a:srgbClr val="2C8096"/>
      </a:dk2>
      <a:lt2>
        <a:srgbClr val="E7E6E6"/>
      </a:lt2>
      <a:accent1>
        <a:srgbClr val="155061"/>
      </a:accent1>
      <a:accent2>
        <a:srgbClr val="964181"/>
      </a:accent2>
      <a:accent3>
        <a:srgbClr val="5774B9"/>
      </a:accent3>
      <a:accent4>
        <a:srgbClr val="41578C"/>
      </a:accent4>
      <a:accent5>
        <a:srgbClr val="A3B538"/>
      </a:accent5>
      <a:accent6>
        <a:srgbClr val="618033"/>
      </a:accent6>
      <a:hlink>
        <a:srgbClr val="964181"/>
      </a:hlink>
      <a:folHlink>
        <a:srgbClr val="4157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HMI" id="{6A644FC5-9C72-C04A-9A37-3C1235DD877E}" vid="{260909BB-2CA4-F44C-9290-3939338C19F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d87e03-0051-42c6-aaf9-678a06bb9ebe">
      <Terms xmlns="http://schemas.microsoft.com/office/infopath/2007/PartnerControls"/>
    </lcf76f155ced4ddcb4097134ff3c332f>
    <TaxCatchAll xmlns="12dba86b-fa49-4e3b-9354-d9c4f30e4b0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FA4AD2FE2E25438FE9671274096858" ma:contentTypeVersion="20" ma:contentTypeDescription="Create a new document." ma:contentTypeScope="" ma:versionID="d8ff6cf9edac9fef330b6580e650883a">
  <xsd:schema xmlns:xsd="http://www.w3.org/2001/XMLSchema" xmlns:xs="http://www.w3.org/2001/XMLSchema" xmlns:p="http://schemas.microsoft.com/office/2006/metadata/properties" xmlns:ns2="6ed87e03-0051-42c6-aaf9-678a06bb9ebe" xmlns:ns3="12dba86b-fa49-4e3b-9354-d9c4f30e4b03" targetNamespace="http://schemas.microsoft.com/office/2006/metadata/properties" ma:root="true" ma:fieldsID="86bf3059b813d1c02fff5787605ed955" ns2:_="" ns3:_="">
    <xsd:import namespace="6ed87e03-0051-42c6-aaf9-678a06bb9ebe"/>
    <xsd:import namespace="12dba86b-fa49-4e3b-9354-d9c4f30e4b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d87e03-0051-42c6-aaf9-678a06bb9e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9112196-7e5b-431e-8fea-f50fb91bce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dba86b-fa49-4e3b-9354-d9c4f30e4b0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e6f64eb-277e-43ec-afb3-775945d0cc1c}" ma:internalName="TaxCatchAll" ma:showField="CatchAllData" ma:web="12dba86b-fa49-4e3b-9354-d9c4f30e4b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67F464-9110-486C-962D-EF310F46D0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E1DF17-4F76-44FD-988A-0609829B8960}">
  <ds:schemaRefs>
    <ds:schemaRef ds:uri="http://schemas.microsoft.com/office/2006/metadata/properties"/>
    <ds:schemaRef ds:uri="http://schemas.microsoft.com/office/infopath/2007/PartnerControls"/>
    <ds:schemaRef ds:uri="6ed87e03-0051-42c6-aaf9-678a06bb9ebe"/>
    <ds:schemaRef ds:uri="12dba86b-fa49-4e3b-9354-d9c4f30e4b03"/>
  </ds:schemaRefs>
</ds:datastoreItem>
</file>

<file path=customXml/itemProps3.xml><?xml version="1.0" encoding="utf-8"?>
<ds:datastoreItem xmlns:ds="http://schemas.openxmlformats.org/officeDocument/2006/customXml" ds:itemID="{2D98C3B0-68D6-4700-A0DF-F24FC1AB18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d87e03-0051-42c6-aaf9-678a06bb9ebe"/>
    <ds:schemaRef ds:uri="12dba86b-fa49-4e3b-9354-d9c4f30e4b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PHMI_word_template_r103 (4)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Maddie Bishop</dc:creator>
  <keywords/>
  <dc:description/>
  <lastModifiedBy>Jennifer Pearson</lastModifiedBy>
  <revision>12</revision>
  <lastPrinted>2009-10-19T18:06:00.0000000Z</lastPrinted>
  <dcterms:created xsi:type="dcterms:W3CDTF">2026-01-13T15:23:00.0000000Z</dcterms:created>
  <dcterms:modified xsi:type="dcterms:W3CDTF">2026-05-19T14:43:50.0843604Z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0x01010030FA4AD2FE2E25438FE9671274096858</vt:lpwstr>
  </property>
  <property fmtid="{D5CDD505-2E9C-101B-9397-08002B2CF9AE}" pid="3" name="MediaServiceImageTags">
    <vt:lpwstr/>
  </property>
</Properties>
</file>