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437426C4" w:rsidTr="34CD0079" w14:paraId="515F2DD6">
        <w:trPr>
          <w:trHeight w:val="300"/>
        </w:trPr>
        <w:tc>
          <w:tcPr>
            <w:tcW w:w="9360" w:type="dxa"/>
            <w:shd w:val="clear" w:color="auto" w:fill="FFFF00"/>
            <w:tcMar/>
          </w:tcPr>
          <w:p w:rsidR="68100816" w:rsidP="34CD0079" w:rsidRDefault="68100816" w14:paraId="488C1628" w14:textId="5E8196C0">
            <w:pPr>
              <w:spacing w:before="240" w:beforeAutospacing="off" w:after="24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4CD0079" w:rsidR="1E1618F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34CD0079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This document is an </w:t>
            </w:r>
            <w:r w:rsidRPr="34CD0079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example</w:t>
            </w:r>
            <w:r w:rsidRPr="34CD0079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34CD0079" w:rsidR="1471409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Breast</w:t>
            </w:r>
            <w:r w:rsidRPr="34CD0079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Cancer Screening Policy and Procedure that practices can download and </w:t>
            </w:r>
            <w:r w:rsidRPr="34CD0079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modify fo</w:t>
            </w:r>
            <w:r w:rsidRPr="34CD0079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 thei</w:t>
            </w:r>
            <w:r w:rsidRPr="34CD0079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 own setting. </w:t>
            </w:r>
          </w:p>
          <w:p w:rsidR="68100816" w:rsidP="437426C4" w:rsidRDefault="68100816" w14:paraId="3B7678F5" w14:textId="1C098C1E">
            <w:pPr>
              <w:spacing w:before="240" w:beforeAutospacing="off" w:after="24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7426C4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--</w:t>
            </w:r>
          </w:p>
          <w:p w:rsidR="68100816" w:rsidP="437426C4" w:rsidRDefault="68100816" w14:paraId="3F527C25" w14:textId="061423CD">
            <w:pPr>
              <w:spacing w:before="240" w:beforeAutospacing="off" w:after="24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7426C4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This Document is for informational purposes only and for independent evaluation by the CHCs participating in PHMI; the CHCs remain solely responsible to assess this Document and </w:t>
            </w:r>
            <w:r w:rsidRPr="437426C4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determining</w:t>
            </w:r>
            <w:r w:rsidRPr="437426C4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whether to use such and whether it is </w:t>
            </w:r>
            <w:r w:rsidRPr="437426C4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appropriate for</w:t>
            </w:r>
            <w:r w:rsidRPr="437426C4" w:rsidR="681008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its own purposes and compliance obligations.</w:t>
            </w:r>
          </w:p>
        </w:tc>
      </w:tr>
    </w:tbl>
    <w:p w:rsidR="437426C4" w:rsidP="437426C4" w:rsidRDefault="437426C4" w14:paraId="3E1A47E4" w14:textId="407BA33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4"/>
          <w:szCs w:val="24"/>
        </w:rPr>
      </w:pPr>
    </w:p>
    <w:p w:rsidRPr="00D4104A" w:rsidR="00D4104A" w:rsidP="437426C4" w:rsidRDefault="00D4104A" w14:paraId="29B4E07B" w14:textId="6B9D67F2">
      <w:pPr>
        <w:ind w:left="0"/>
        <w:rPr>
          <w:b w:val="1"/>
          <w:bCs w:val="1"/>
          <w:sz w:val="24"/>
          <w:szCs w:val="24"/>
        </w:rPr>
      </w:pPr>
      <w:r w:rsidRPr="437426C4" w:rsidR="00D4104A">
        <w:rPr>
          <w:b w:val="1"/>
          <w:bCs w:val="1"/>
          <w:sz w:val="24"/>
          <w:szCs w:val="24"/>
        </w:rPr>
        <w:t>Breast Cancer Screening Policy and Procedure</w:t>
      </w:r>
    </w:p>
    <w:p w:rsidRPr="00D4104A" w:rsidR="00D4104A" w:rsidP="00D4104A" w:rsidRDefault="00D4104A" w14:paraId="1B14938C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Policy Title:</w:t>
      </w:r>
    </w:p>
    <w:p w:rsidRPr="00D4104A" w:rsidR="00D4104A" w:rsidP="00D4104A" w:rsidRDefault="00D4104A" w14:paraId="7F6D128F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t>Breast Cancer Screening Policy</w:t>
      </w:r>
    </w:p>
    <w:p w:rsidRPr="00D4104A" w:rsidR="00D4104A" w:rsidP="00D4104A" w:rsidRDefault="00D4104A" w14:paraId="166DFAB4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Effective Date:</w:t>
      </w:r>
    </w:p>
    <w:p w:rsidRPr="00D4104A" w:rsidR="00D4104A" w:rsidP="00D4104A" w:rsidRDefault="00D4104A" w14:paraId="14377D85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t>[Insert Effective Date]</w:t>
      </w:r>
    </w:p>
    <w:p w:rsidRPr="00D4104A" w:rsidR="00D4104A" w:rsidP="00D4104A" w:rsidRDefault="00D4104A" w14:paraId="2FD71EA6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Reviewed/Updated:</w:t>
      </w:r>
    </w:p>
    <w:p w:rsidRPr="00D4104A" w:rsidR="00D4104A" w:rsidP="00D4104A" w:rsidRDefault="00D4104A" w14:paraId="6ABF9D25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t>[Insert Date of Review/Update]</w:t>
      </w:r>
    </w:p>
    <w:p w:rsidRPr="00D4104A" w:rsidR="00D4104A" w:rsidP="00D4104A" w:rsidRDefault="00D4104A" w14:paraId="53FC8249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Policy Number:</w:t>
      </w:r>
    </w:p>
    <w:p w:rsidRPr="00D4104A" w:rsidR="00D4104A" w:rsidP="00D4104A" w:rsidRDefault="00D4104A" w14:paraId="191F0F4D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t>[Insert Policy Number]</w:t>
      </w:r>
    </w:p>
    <w:p w:rsidRPr="00D4104A" w:rsidR="00D4104A" w:rsidP="00D4104A" w:rsidRDefault="00D4104A" w14:paraId="579ABC36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Purpose:</w:t>
      </w:r>
    </w:p>
    <w:p w:rsidRPr="00D4104A" w:rsidR="00D4104A" w:rsidP="00D4104A" w:rsidRDefault="00D4104A" w14:paraId="66334925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t>To establish a clear policy for the routine screening of breast cancer in eligible patients to enable early detection, improve health outcomes, and reduce breast cancer-related mortality.</w:t>
      </w:r>
    </w:p>
    <w:p w:rsidRPr="00D4104A" w:rsidR="00D4104A" w:rsidP="00D4104A" w:rsidRDefault="00D4104A" w14:paraId="5889EF00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Scope:</w:t>
      </w:r>
    </w:p>
    <w:p w:rsidRPr="00D4104A" w:rsidR="00D4104A" w:rsidP="00D4104A" w:rsidRDefault="00D4104A" w14:paraId="3EA2B5AE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t>This policy applies to all healthcare providers involved in the screening, diagnosis, and management of breast cancer within [Organization Name].</w:t>
      </w:r>
    </w:p>
    <w:p w:rsidRPr="00D4104A" w:rsidR="00D4104A" w:rsidP="00D4104A" w:rsidRDefault="00D4104A" w14:paraId="0320B685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pict w14:anchorId="35687AD0">
          <v:rect id="_x0000_i1043" style="width:0;height:1.5pt" o:hr="t" o:hrstd="t" o:hralign="center" fillcolor="#a0a0a0" stroked="f"/>
        </w:pict>
      </w:r>
    </w:p>
    <w:p w:rsidRPr="00D4104A" w:rsidR="00D4104A" w:rsidP="00D4104A" w:rsidRDefault="00D4104A" w14:paraId="1906CBC9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Policy:</w:t>
      </w:r>
    </w:p>
    <w:p w:rsidRPr="00D4104A" w:rsidR="00D4104A" w:rsidP="00D4104A" w:rsidRDefault="00D4104A" w14:paraId="34C48BBB" w14:textId="77777777">
      <w:pPr>
        <w:numPr>
          <w:ilvl w:val="0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Eligibility for Screening:</w:t>
      </w:r>
    </w:p>
    <w:p w:rsidRPr="00D4104A" w:rsidR="00D4104A" w:rsidP="00D4104A" w:rsidRDefault="00D4104A" w14:paraId="733147C4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Age-Based Screening:</w:t>
      </w:r>
    </w:p>
    <w:p w:rsidRPr="00D4104A" w:rsidR="00D4104A" w:rsidP="00D4104A" w:rsidRDefault="00D4104A" w14:paraId="449B2B4E" w14:textId="4505855D">
      <w:pPr>
        <w:numPr>
          <w:ilvl w:val="2"/>
          <w:numId w:val="1"/>
        </w:numPr>
        <w:rPr>
          <w:sz w:val="24"/>
          <w:szCs w:val="24"/>
        </w:rPr>
      </w:pPr>
      <w:r w:rsidRPr="6B23DDF2" w:rsidR="6228D934">
        <w:rPr>
          <w:sz w:val="24"/>
          <w:szCs w:val="24"/>
        </w:rPr>
        <w:t xml:space="preserve">Routine screening mammograms are recommended every 1–2 years for asymptomatic women aged </w:t>
      </w:r>
      <w:r w:rsidRPr="6B23DDF2" w:rsidR="1D07AF33">
        <w:rPr>
          <w:sz w:val="24"/>
          <w:szCs w:val="24"/>
        </w:rPr>
        <w:t>4</w:t>
      </w:r>
      <w:r w:rsidRPr="6B23DDF2" w:rsidR="6228D934">
        <w:rPr>
          <w:sz w:val="24"/>
          <w:szCs w:val="24"/>
        </w:rPr>
        <w:t>0–74.</w:t>
      </w:r>
    </w:p>
    <w:p w:rsidRPr="00D4104A" w:rsidR="00D4104A" w:rsidP="00D4104A" w:rsidRDefault="00D4104A" w14:paraId="0C8562B8" w14:textId="3ABB600B">
      <w:pPr>
        <w:numPr>
          <w:ilvl w:val="2"/>
          <w:numId w:val="1"/>
        </w:numPr>
        <w:rPr>
          <w:sz w:val="24"/>
          <w:szCs w:val="24"/>
        </w:rPr>
      </w:pPr>
      <w:r w:rsidRPr="6B23DDF2" w:rsidR="10BD6C84">
        <w:rPr>
          <w:sz w:val="24"/>
          <w:szCs w:val="24"/>
        </w:rPr>
        <w:t xml:space="preserve">Risk assessment by age 25 is recommended to </w:t>
      </w:r>
      <w:r w:rsidRPr="6B23DDF2" w:rsidR="10BD6C84">
        <w:rPr>
          <w:sz w:val="24"/>
          <w:szCs w:val="24"/>
        </w:rPr>
        <w:t>determine</w:t>
      </w:r>
      <w:r w:rsidRPr="6B23DDF2" w:rsidR="10BD6C84">
        <w:rPr>
          <w:sz w:val="24"/>
          <w:szCs w:val="24"/>
        </w:rPr>
        <w:t xml:space="preserve"> if screening earlier than age 40 is </w:t>
      </w:r>
      <w:r w:rsidRPr="6B23DDF2" w:rsidR="10BD6C84">
        <w:rPr>
          <w:sz w:val="24"/>
          <w:szCs w:val="24"/>
        </w:rPr>
        <w:t>needed.</w:t>
      </w:r>
    </w:p>
    <w:p w:rsidRPr="00D4104A" w:rsidR="00D4104A" w:rsidP="00D4104A" w:rsidRDefault="00D4104A" w14:paraId="18DF7717" w14:textId="544F00DA">
      <w:pPr>
        <w:numPr>
          <w:ilvl w:val="2"/>
          <w:numId w:val="1"/>
        </w:numPr>
        <w:rPr>
          <w:sz w:val="24"/>
          <w:szCs w:val="24"/>
        </w:rPr>
      </w:pPr>
      <w:r w:rsidRPr="6B23DDF2" w:rsidR="00D4104A">
        <w:rPr>
          <w:sz w:val="24"/>
          <w:szCs w:val="24"/>
        </w:rPr>
        <w:t>S</w:t>
      </w:r>
      <w:r w:rsidRPr="6B23DDF2" w:rsidR="00D4104A">
        <w:rPr>
          <w:sz w:val="24"/>
          <w:szCs w:val="24"/>
        </w:rPr>
        <w:t xml:space="preserve">creening beyond age 75 should be based on individual health status and provider </w:t>
      </w:r>
      <w:r w:rsidRPr="6B23DDF2" w:rsidR="00D4104A">
        <w:rPr>
          <w:sz w:val="24"/>
          <w:szCs w:val="24"/>
        </w:rPr>
        <w:t>recommendation</w:t>
      </w:r>
      <w:r w:rsidRPr="6B23DDF2" w:rsidR="00D4104A">
        <w:rPr>
          <w:sz w:val="24"/>
          <w:szCs w:val="24"/>
        </w:rPr>
        <w:t>.</w:t>
      </w:r>
    </w:p>
    <w:p w:rsidRPr="00D4104A" w:rsidR="00D4104A" w:rsidP="00D4104A" w:rsidRDefault="00D4104A" w14:paraId="4FE87BF4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High-Risk Individuals:</w:t>
      </w:r>
    </w:p>
    <w:p w:rsidRPr="00D4104A" w:rsidR="00D4104A" w:rsidP="00D4104A" w:rsidRDefault="00D4104A" w14:paraId="24E82E3D" w14:textId="77777777">
      <w:pPr>
        <w:numPr>
          <w:ilvl w:val="2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Annual mammography screening and consideration of additional MRI screening are recommended for individuals at higher risk, including:</w:t>
      </w:r>
    </w:p>
    <w:p w:rsidRPr="00D4104A" w:rsidR="00D4104A" w:rsidP="00D4104A" w:rsidRDefault="00D4104A" w14:paraId="7A429187" w14:textId="77777777">
      <w:pPr>
        <w:numPr>
          <w:ilvl w:val="3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lastRenderedPageBreak/>
        <w:t>Those with a family history of breast cancer</w:t>
      </w:r>
    </w:p>
    <w:p w:rsidRPr="00D4104A" w:rsidR="00D4104A" w:rsidP="00D4104A" w:rsidRDefault="00D4104A" w14:paraId="66D5F129" w14:textId="77777777">
      <w:pPr>
        <w:numPr>
          <w:ilvl w:val="3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Genetic predispositions (e.g., BRCA1, BRCA2 mutations)</w:t>
      </w:r>
    </w:p>
    <w:p w:rsidRPr="00D4104A" w:rsidR="00D4104A" w:rsidP="00D4104A" w:rsidRDefault="00D4104A" w14:paraId="38919B52" w14:textId="77777777">
      <w:pPr>
        <w:numPr>
          <w:ilvl w:val="3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History of chest radiation therapy at a young age</w:t>
      </w:r>
    </w:p>
    <w:p w:rsidRPr="00D4104A" w:rsidR="00D4104A" w:rsidP="00D4104A" w:rsidRDefault="00D4104A" w14:paraId="45006212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Exclusions:</w:t>
      </w:r>
      <w:r w:rsidRPr="00D4104A">
        <w:rPr>
          <w:sz w:val="24"/>
          <w:szCs w:val="24"/>
        </w:rPr>
        <w:t xml:space="preserve"> Patients with a limited life expectancy or those for whom the risks of screening outweigh the benefits may be excluded based on clinician judgment.</w:t>
      </w:r>
    </w:p>
    <w:p w:rsidRPr="00D4104A" w:rsidR="00D4104A" w:rsidP="00D4104A" w:rsidRDefault="00D4104A" w14:paraId="3ABF18BE" w14:textId="77777777">
      <w:pPr>
        <w:numPr>
          <w:ilvl w:val="0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Screening Methods:</w:t>
      </w:r>
    </w:p>
    <w:p w:rsidRPr="00D4104A" w:rsidR="00D4104A" w:rsidP="00D4104A" w:rsidRDefault="00D4104A" w14:paraId="50250072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Mammography:</w:t>
      </w:r>
    </w:p>
    <w:p w:rsidRPr="00D4104A" w:rsidR="00D4104A" w:rsidP="00D4104A" w:rsidRDefault="00D4104A" w14:paraId="368F03EF" w14:textId="77777777">
      <w:pPr>
        <w:numPr>
          <w:ilvl w:val="2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Digital mammography is the primary screening method for women of average risk.</w:t>
      </w:r>
    </w:p>
    <w:p w:rsidRPr="00D4104A" w:rsidR="00D4104A" w:rsidP="00D4104A" w:rsidRDefault="00D4104A" w14:paraId="2796BE98" w14:textId="77777777">
      <w:pPr>
        <w:numPr>
          <w:ilvl w:val="2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For high-risk women, adjunctive MRI may be offered in addition to annual mammography.</w:t>
      </w:r>
    </w:p>
    <w:p w:rsidRPr="00D4104A" w:rsidR="00D4104A" w:rsidP="00D4104A" w:rsidRDefault="00D4104A" w14:paraId="5D1A8DBB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Patient Choice:</w:t>
      </w:r>
      <w:r w:rsidRPr="00D4104A">
        <w:rPr>
          <w:sz w:val="24"/>
          <w:szCs w:val="24"/>
        </w:rPr>
        <w:t xml:space="preserve"> Screening method and frequency should be decided collaboratively with patients, </w:t>
      </w:r>
      <w:proofErr w:type="gramStart"/>
      <w:r w:rsidRPr="00D4104A">
        <w:rPr>
          <w:sz w:val="24"/>
          <w:szCs w:val="24"/>
        </w:rPr>
        <w:t>taking into account</w:t>
      </w:r>
      <w:proofErr w:type="gramEnd"/>
      <w:r w:rsidRPr="00D4104A">
        <w:rPr>
          <w:sz w:val="24"/>
          <w:szCs w:val="24"/>
        </w:rPr>
        <w:t xml:space="preserve"> their health status, risk factors, and preferences.</w:t>
      </w:r>
    </w:p>
    <w:p w:rsidRPr="00D4104A" w:rsidR="00D4104A" w:rsidP="00D4104A" w:rsidRDefault="00D4104A" w14:paraId="5EBC27D5" w14:textId="77777777">
      <w:pPr>
        <w:numPr>
          <w:ilvl w:val="0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Documentation and Record-Keeping:</w:t>
      </w:r>
    </w:p>
    <w:p w:rsidRPr="00D4104A" w:rsidR="00D4104A" w:rsidP="00D4104A" w:rsidRDefault="00D4104A" w14:paraId="7350FB9B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Record all screening discussions, decisions, and results in the electronic health record (EHR).</w:t>
      </w:r>
    </w:p>
    <w:p w:rsidRPr="00D4104A" w:rsidR="00D4104A" w:rsidP="00D4104A" w:rsidRDefault="00D4104A" w14:paraId="04D1525D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Ensure timely documentation of positive findings and follow-up care plans.</w:t>
      </w:r>
    </w:p>
    <w:p w:rsidRPr="00D4104A" w:rsidR="00D4104A" w:rsidP="00D4104A" w:rsidRDefault="00D4104A" w14:paraId="6D51605F" w14:textId="77777777">
      <w:pPr>
        <w:numPr>
          <w:ilvl w:val="0"/>
          <w:numId w:val="1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Follow-Up of Abnormal Results:</w:t>
      </w:r>
    </w:p>
    <w:p w:rsidRPr="00D4104A" w:rsidR="00D4104A" w:rsidP="00D4104A" w:rsidRDefault="00D4104A" w14:paraId="65EB0B41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An abnormal mammogram requires prompt follow-up with diagnostic imaging or biopsy, as indicated.</w:t>
      </w:r>
    </w:p>
    <w:p w:rsidRPr="00D4104A" w:rsidR="00D4104A" w:rsidP="00D4104A" w:rsidRDefault="00D4104A" w14:paraId="051BA870" w14:textId="77777777">
      <w:pPr>
        <w:numPr>
          <w:ilvl w:val="1"/>
          <w:numId w:val="1"/>
        </w:numPr>
        <w:rPr>
          <w:sz w:val="24"/>
          <w:szCs w:val="24"/>
        </w:rPr>
      </w:pPr>
      <w:r w:rsidRPr="00D4104A">
        <w:rPr>
          <w:sz w:val="24"/>
          <w:szCs w:val="24"/>
        </w:rPr>
        <w:t>Providers must communicate abnormal results and coordinate appropriate follow-up care.</w:t>
      </w:r>
    </w:p>
    <w:p w:rsidRPr="00D4104A" w:rsidR="00D4104A" w:rsidP="00D4104A" w:rsidRDefault="00D4104A" w14:paraId="111992C7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pict w14:anchorId="043C5588">
          <v:rect id="_x0000_i1044" style="width:0;height:1.5pt" o:hr="t" o:hrstd="t" o:hralign="center" fillcolor="#a0a0a0" stroked="f"/>
        </w:pict>
      </w:r>
    </w:p>
    <w:p w:rsidRPr="00D4104A" w:rsidR="00D4104A" w:rsidP="00D4104A" w:rsidRDefault="00D4104A" w14:paraId="1D2097B7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Procedure:</w:t>
      </w:r>
    </w:p>
    <w:p w:rsidRPr="00D4104A" w:rsidR="00D4104A" w:rsidP="00D4104A" w:rsidRDefault="00D4104A" w14:paraId="0668FC89" w14:textId="77777777">
      <w:pPr>
        <w:numPr>
          <w:ilvl w:val="0"/>
          <w:numId w:val="2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Patient Assessment:</w:t>
      </w:r>
    </w:p>
    <w:p w:rsidRPr="00D4104A" w:rsidR="00D4104A" w:rsidP="00D4104A" w:rsidRDefault="00D4104A" w14:paraId="04ACB7F7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During routine visits, assess patient eligibility for breast cancer screening based on age, risk factors, and personal and family history.</w:t>
      </w:r>
    </w:p>
    <w:p w:rsidRPr="00D4104A" w:rsidR="00D4104A" w:rsidP="00D4104A" w:rsidRDefault="00D4104A" w14:paraId="711A27F0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Document the assessment and discuss screening options with eligible patients.</w:t>
      </w:r>
    </w:p>
    <w:p w:rsidRPr="00D4104A" w:rsidR="00D4104A" w:rsidP="00D4104A" w:rsidRDefault="00D4104A" w14:paraId="137B1EA5" w14:textId="77777777">
      <w:pPr>
        <w:numPr>
          <w:ilvl w:val="0"/>
          <w:numId w:val="2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lastRenderedPageBreak/>
        <w:t>Patient Education and Counseling:</w:t>
      </w:r>
    </w:p>
    <w:p w:rsidRPr="00D4104A" w:rsidR="00D4104A" w:rsidP="00D4104A" w:rsidRDefault="00D4104A" w14:paraId="75536E8A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Educate patients on the benefits, risks, and limitations of breast cancer screening.</w:t>
      </w:r>
    </w:p>
    <w:p w:rsidRPr="00D4104A" w:rsidR="00D4104A" w:rsidP="00D4104A" w:rsidRDefault="00D4104A" w14:paraId="1CC492BB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Obtain informed consent, ensuring patients understand the screening process, possible outcomes, and need for follow-up.</w:t>
      </w:r>
    </w:p>
    <w:p w:rsidRPr="00D4104A" w:rsidR="00D4104A" w:rsidP="00D4104A" w:rsidRDefault="00D4104A" w14:paraId="3C3DC74E" w14:textId="77777777">
      <w:pPr>
        <w:numPr>
          <w:ilvl w:val="0"/>
          <w:numId w:val="2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Ordering Screening Tests:</w:t>
      </w:r>
    </w:p>
    <w:p w:rsidRPr="00D4104A" w:rsidR="00D4104A" w:rsidP="00D4104A" w:rsidRDefault="00D4104A" w14:paraId="2913DE18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Order mammograms or other recommended screenings according to age, risk category, and patient preferences.</w:t>
      </w:r>
    </w:p>
    <w:p w:rsidRPr="00D4104A" w:rsidR="00D4104A" w:rsidP="00D4104A" w:rsidRDefault="00D4104A" w14:paraId="7A3C01A0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Provide detailed instructions for completing the screening test and ensure patients understand the procedure.</w:t>
      </w:r>
    </w:p>
    <w:p w:rsidRPr="00D4104A" w:rsidR="00D4104A" w:rsidP="00D4104A" w:rsidRDefault="00D4104A" w14:paraId="6B175F31" w14:textId="77777777">
      <w:pPr>
        <w:numPr>
          <w:ilvl w:val="0"/>
          <w:numId w:val="2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Follow-Up and Communication of Results:</w:t>
      </w:r>
    </w:p>
    <w:p w:rsidRPr="00D4104A" w:rsidR="00D4104A" w:rsidP="00D4104A" w:rsidRDefault="00D4104A" w14:paraId="7AABD59B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Review mammogram results within [specified time frame, e.g., 7 days] after completion.</w:t>
      </w:r>
    </w:p>
    <w:p w:rsidRPr="00D4104A" w:rsidR="00D4104A" w:rsidP="00D4104A" w:rsidRDefault="00D4104A" w14:paraId="2D2E906C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Communicate results to patients promptly, and, if abnormal, discuss the next steps for further evaluation or treatment.</w:t>
      </w:r>
    </w:p>
    <w:p w:rsidRPr="00D4104A" w:rsidR="00D4104A" w:rsidP="00D4104A" w:rsidRDefault="00D4104A" w14:paraId="6E675579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Document all follow-up actions in the EHR.</w:t>
      </w:r>
    </w:p>
    <w:p w:rsidRPr="00D4104A" w:rsidR="00D4104A" w:rsidP="00D4104A" w:rsidRDefault="00D4104A" w14:paraId="0D4705C9" w14:textId="77777777">
      <w:pPr>
        <w:numPr>
          <w:ilvl w:val="0"/>
          <w:numId w:val="2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Tracking and Quality Improvement:</w:t>
      </w:r>
    </w:p>
    <w:p w:rsidRPr="00D4104A" w:rsidR="00D4104A" w:rsidP="00D4104A" w:rsidRDefault="00D4104A" w14:paraId="78B5A930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Maintain a tracking system for patients due for breast cancer screening and follow-up.</w:t>
      </w:r>
    </w:p>
    <w:p w:rsidRPr="00D4104A" w:rsidR="00D4104A" w:rsidP="00D4104A" w:rsidRDefault="00D4104A" w14:paraId="6C2886FA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Conduct regular audits of screening rates, compliance, and patient outcomes.</w:t>
      </w:r>
    </w:p>
    <w:p w:rsidRPr="00D4104A" w:rsidR="00D4104A" w:rsidP="00D4104A" w:rsidRDefault="00D4104A" w14:paraId="69CF1E6D" w14:textId="77777777">
      <w:pPr>
        <w:numPr>
          <w:ilvl w:val="1"/>
          <w:numId w:val="2"/>
        </w:numPr>
        <w:rPr>
          <w:sz w:val="24"/>
          <w:szCs w:val="24"/>
        </w:rPr>
      </w:pPr>
      <w:r w:rsidRPr="00D4104A">
        <w:rPr>
          <w:sz w:val="24"/>
          <w:szCs w:val="24"/>
        </w:rPr>
        <w:t>Update practices in alignment with the latest clinical guidelines and performance data.</w:t>
      </w:r>
    </w:p>
    <w:p w:rsidRPr="00D4104A" w:rsidR="00D4104A" w:rsidP="00D4104A" w:rsidRDefault="00D4104A" w14:paraId="49CF344F" w14:textId="77777777">
      <w:pPr>
        <w:rPr>
          <w:sz w:val="24"/>
          <w:szCs w:val="24"/>
        </w:rPr>
      </w:pPr>
      <w:r w:rsidRPr="00D4104A">
        <w:rPr>
          <w:sz w:val="24"/>
          <w:szCs w:val="24"/>
        </w:rPr>
        <w:pict w14:anchorId="19A9FF53">
          <v:rect id="_x0000_i1045" style="width:0;height:1.5pt" o:hr="t" o:hrstd="t" o:hralign="center" fillcolor="#a0a0a0" stroked="f"/>
        </w:pict>
      </w:r>
    </w:p>
    <w:p w:rsidRPr="00D4104A" w:rsidR="00D4104A" w:rsidP="00D4104A" w:rsidRDefault="00D4104A" w14:paraId="2D168614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References:</w:t>
      </w:r>
    </w:p>
    <w:p w:rsidRPr="00D4104A" w:rsidR="00D4104A" w:rsidP="00D4104A" w:rsidRDefault="00D4104A" w14:paraId="54227CC3" w14:textId="77777777">
      <w:pPr>
        <w:numPr>
          <w:ilvl w:val="0"/>
          <w:numId w:val="3"/>
        </w:numPr>
        <w:rPr>
          <w:sz w:val="24"/>
          <w:szCs w:val="24"/>
        </w:rPr>
      </w:pPr>
      <w:r w:rsidRPr="00D4104A">
        <w:rPr>
          <w:sz w:val="24"/>
          <w:szCs w:val="24"/>
        </w:rPr>
        <w:t>[List relevant guidelines or authoritative sources, e.g., American Cancer Society, U.S. Preventive Services Task Force, National Comprehensive Cancer Network]</w:t>
      </w:r>
    </w:p>
    <w:p w:rsidRPr="00D4104A" w:rsidR="00D4104A" w:rsidP="00D4104A" w:rsidRDefault="00D4104A" w14:paraId="4A193A54" w14:textId="77777777">
      <w:pPr>
        <w:rPr>
          <w:b/>
          <w:bCs/>
          <w:sz w:val="24"/>
          <w:szCs w:val="24"/>
        </w:rPr>
      </w:pPr>
      <w:r w:rsidRPr="00D4104A">
        <w:rPr>
          <w:b/>
          <w:bCs/>
          <w:sz w:val="24"/>
          <w:szCs w:val="24"/>
        </w:rPr>
        <w:t>Approval:</w:t>
      </w:r>
    </w:p>
    <w:p w:rsidRPr="00D4104A" w:rsidR="00D4104A" w:rsidP="00D4104A" w:rsidRDefault="00D4104A" w14:paraId="44DF7B29" w14:textId="77777777">
      <w:pPr>
        <w:numPr>
          <w:ilvl w:val="0"/>
          <w:numId w:val="4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Medical Director:</w:t>
      </w:r>
      <w:r w:rsidRPr="00D4104A">
        <w:rPr>
          <w:sz w:val="24"/>
          <w:szCs w:val="24"/>
        </w:rPr>
        <w:t xml:space="preserve"> [Signature/Date]</w:t>
      </w:r>
    </w:p>
    <w:p w:rsidRPr="00D4104A" w:rsidR="00D4104A" w:rsidP="00D4104A" w:rsidRDefault="00D4104A" w14:paraId="4C84BB25" w14:textId="77777777">
      <w:pPr>
        <w:numPr>
          <w:ilvl w:val="0"/>
          <w:numId w:val="4"/>
        </w:numPr>
        <w:rPr>
          <w:sz w:val="24"/>
          <w:szCs w:val="24"/>
        </w:rPr>
      </w:pPr>
      <w:r w:rsidRPr="00D4104A">
        <w:rPr>
          <w:b/>
          <w:bCs/>
          <w:sz w:val="24"/>
          <w:szCs w:val="24"/>
        </w:rPr>
        <w:t>Quality Improvement Committee:</w:t>
      </w:r>
      <w:r w:rsidRPr="00D4104A">
        <w:rPr>
          <w:sz w:val="24"/>
          <w:szCs w:val="24"/>
        </w:rPr>
        <w:t xml:space="preserve"> [Signature/Date]</w:t>
      </w:r>
    </w:p>
    <w:p w:rsidRPr="00D4104A" w:rsidR="002C2E5B" w:rsidRDefault="002C2E5B" w14:paraId="239F2FA9" w14:textId="77777777">
      <w:pPr>
        <w:rPr>
          <w:sz w:val="24"/>
          <w:szCs w:val="24"/>
        </w:rPr>
      </w:pPr>
    </w:p>
    <w:sectPr w:rsidRPr="00D4104A" w:rsidR="002C2E5B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d120549c71b4b8a"/>
      <w:footerReference w:type="default" r:id="R5b13cce4941e432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DD5D78" w:rsidTr="14DD5D78" w14:paraId="181312DB">
      <w:trPr>
        <w:trHeight w:val="300"/>
      </w:trPr>
      <w:tc>
        <w:tcPr>
          <w:tcW w:w="3120" w:type="dxa"/>
          <w:tcMar/>
        </w:tcPr>
        <w:p w:rsidR="14DD5D78" w:rsidP="14DD5D78" w:rsidRDefault="14DD5D78" w14:paraId="7BDE0171" w14:textId="7167312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4DD5D78" w:rsidP="14DD5D78" w:rsidRDefault="14DD5D78" w14:paraId="4FC03E14" w14:textId="1EDD06C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4DD5D78" w:rsidP="14DD5D78" w:rsidRDefault="14DD5D78" w14:paraId="2D63AE7C" w14:textId="4DBD5EDB">
          <w:pPr>
            <w:pStyle w:val="Header"/>
            <w:bidi w:val="0"/>
            <w:ind w:right="-115"/>
            <w:jc w:val="right"/>
          </w:pPr>
        </w:p>
      </w:tc>
    </w:tr>
  </w:tbl>
  <w:p w:rsidR="14DD5D78" w:rsidP="14DD5D78" w:rsidRDefault="14DD5D78" w14:paraId="6C9BA2F0" w14:textId="5AD6BFD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DD5D78" w:rsidTr="14DD5D78" w14:paraId="78AEDD79">
      <w:trPr>
        <w:trHeight w:val="300"/>
      </w:trPr>
      <w:tc>
        <w:tcPr>
          <w:tcW w:w="3120" w:type="dxa"/>
          <w:tcMar/>
        </w:tcPr>
        <w:p w:rsidR="14DD5D78" w:rsidP="14DD5D78" w:rsidRDefault="14DD5D78" w14:paraId="78F768F1" w14:textId="5E8D63B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4DD5D78" w:rsidP="14DD5D78" w:rsidRDefault="14DD5D78" w14:paraId="359624ED" w14:textId="48E42FC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4DD5D78" w:rsidP="14DD5D78" w:rsidRDefault="14DD5D78" w14:paraId="044CC11C" w14:textId="6D675651">
          <w:pPr>
            <w:pStyle w:val="Header"/>
            <w:bidi w:val="0"/>
            <w:ind w:right="-115"/>
            <w:jc w:val="right"/>
          </w:pPr>
        </w:p>
      </w:tc>
    </w:tr>
  </w:tbl>
  <w:p w:rsidR="14DD5D78" w:rsidP="14DD5D78" w:rsidRDefault="14DD5D78" w14:paraId="78558340" w14:textId="2E0FFDC7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809F8"/>
    <w:multiLevelType w:val="multilevel"/>
    <w:tmpl w:val="5312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C4610"/>
    <w:multiLevelType w:val="multilevel"/>
    <w:tmpl w:val="08A0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6667D"/>
    <w:multiLevelType w:val="multilevel"/>
    <w:tmpl w:val="153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C96277F"/>
    <w:multiLevelType w:val="multilevel"/>
    <w:tmpl w:val="BD86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962492">
    <w:abstractNumId w:val="0"/>
  </w:num>
  <w:num w:numId="2" w16cid:durableId="1658722974">
    <w:abstractNumId w:val="1"/>
  </w:num>
  <w:num w:numId="3" w16cid:durableId="876821531">
    <w:abstractNumId w:val="3"/>
  </w:num>
  <w:num w:numId="4" w16cid:durableId="228007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04A"/>
    <w:rsid w:val="002C2E5B"/>
    <w:rsid w:val="0033391C"/>
    <w:rsid w:val="00776926"/>
    <w:rsid w:val="00D4104A"/>
    <w:rsid w:val="00F92762"/>
    <w:rsid w:val="00FE2DD8"/>
    <w:rsid w:val="10BD6C84"/>
    <w:rsid w:val="14714097"/>
    <w:rsid w:val="14DD5D78"/>
    <w:rsid w:val="1A1619A5"/>
    <w:rsid w:val="1D07AF33"/>
    <w:rsid w:val="1E1618F4"/>
    <w:rsid w:val="230752D7"/>
    <w:rsid w:val="34CD0079"/>
    <w:rsid w:val="3BDE443A"/>
    <w:rsid w:val="428C81B8"/>
    <w:rsid w:val="437426C4"/>
    <w:rsid w:val="4B6B7751"/>
    <w:rsid w:val="51D29F89"/>
    <w:rsid w:val="5284F1EC"/>
    <w:rsid w:val="578DE0FB"/>
    <w:rsid w:val="6228D934"/>
    <w:rsid w:val="68100816"/>
    <w:rsid w:val="6B23DDF2"/>
    <w:rsid w:val="6EF5B243"/>
    <w:rsid w:val="7E1D9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6EAF9"/>
  <w15:chartTrackingRefBased/>
  <w15:docId w15:val="{657F7A3E-301A-4799-BD70-1C5D4B00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04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04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4104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4104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4104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4104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4104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4104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4104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4104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41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04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4104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41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04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41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04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41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04A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14DD5D7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4DD5D7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6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3d120549c71b4b8a" /><Relationship Type="http://schemas.openxmlformats.org/officeDocument/2006/relationships/footer" Target="footer.xml" Id="R5b13cce4941e432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A4AD2FE2E25438FE9671274096858" ma:contentTypeVersion="20" ma:contentTypeDescription="Create a new document." ma:contentTypeScope="" ma:versionID="d8ff6cf9edac9fef330b6580e650883a">
  <xsd:schema xmlns:xsd="http://www.w3.org/2001/XMLSchema" xmlns:xs="http://www.w3.org/2001/XMLSchema" xmlns:p="http://schemas.microsoft.com/office/2006/metadata/properties" xmlns:ns2="6ed87e03-0051-42c6-aaf9-678a06bb9ebe" xmlns:ns3="12dba86b-fa49-4e3b-9354-d9c4f30e4b03" targetNamespace="http://schemas.microsoft.com/office/2006/metadata/properties" ma:root="true" ma:fieldsID="86bf3059b813d1c02fff5787605ed955" ns2:_="" ns3:_="">
    <xsd:import namespace="6ed87e03-0051-42c6-aaf9-678a06bb9ebe"/>
    <xsd:import namespace="12dba86b-fa49-4e3b-9354-d9c4f30e4b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87e03-0051-42c6-aaf9-678a06bb9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a86b-fa49-4e3b-9354-d9c4f30e4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6f64eb-277e-43ec-afb3-775945d0cc1c}" ma:internalName="TaxCatchAll" ma:showField="CatchAllData" ma:web="12dba86b-fa49-4e3b-9354-d9c4f30e4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d87e03-0051-42c6-aaf9-678a06bb9ebe">
      <Terms xmlns="http://schemas.microsoft.com/office/infopath/2007/PartnerControls"/>
    </lcf76f155ced4ddcb4097134ff3c332f>
    <TaxCatchAll xmlns="12dba86b-fa49-4e3b-9354-d9c4f30e4b03" xsi:nil="true"/>
  </documentManagement>
</p:properties>
</file>

<file path=customXml/itemProps1.xml><?xml version="1.0" encoding="utf-8"?>
<ds:datastoreItem xmlns:ds="http://schemas.openxmlformats.org/officeDocument/2006/customXml" ds:itemID="{C644827C-FF69-441B-B5A7-384EE45529B8}"/>
</file>

<file path=customXml/itemProps2.xml><?xml version="1.0" encoding="utf-8"?>
<ds:datastoreItem xmlns:ds="http://schemas.openxmlformats.org/officeDocument/2006/customXml" ds:itemID="{638CD44A-4CF8-44E4-8A45-7CE7E53C1CF3}"/>
</file>

<file path=customXml/itemProps3.xml><?xml version="1.0" encoding="utf-8"?>
<ds:datastoreItem xmlns:ds="http://schemas.openxmlformats.org/officeDocument/2006/customXml" ds:itemID="{7E6A1D0C-35A7-446C-A103-0899B69025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KRISTEN L ANDREWS</dc:creator>
  <keywords/>
  <dc:description/>
  <lastModifiedBy>Lyn Yasumura</lastModifiedBy>
  <revision>7</revision>
  <dcterms:created xsi:type="dcterms:W3CDTF">2024-11-13T20:09:00.0000000Z</dcterms:created>
  <dcterms:modified xsi:type="dcterms:W3CDTF">2026-03-26T20:36:47.5599461Z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0x01010030FA4AD2FE2E25438FE9671274096858</vt:lpwstr>
  </property>
  <property fmtid="{D5CDD505-2E9C-101B-9397-08002B2CF9AE}" pid="3" name="MediaServiceImageTags">
    <vt:lpwstr/>
  </property>
</Properties>
</file>